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4B" w:rsidRPr="000C5FEA" w:rsidRDefault="00A3304B" w:rsidP="00A3304B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Tel.: 739 382 958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Brně dne 10. 2. 2016</w:t>
      </w:r>
    </w:p>
    <w:p w:rsidR="00C95F57" w:rsidRDefault="00A3304B" w:rsidP="00A3304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   712 949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>: MŠ/</w:t>
      </w:r>
      <w:r w:rsidR="00611D7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95F57">
        <w:rPr>
          <w:rFonts w:ascii="Times New Roman" w:hAnsi="Times New Roman"/>
          <w:b/>
          <w:sz w:val="24"/>
          <w:szCs w:val="24"/>
        </w:rPr>
        <w:tab/>
      </w:r>
      <w:r w:rsidR="00C95F57">
        <w:rPr>
          <w:rFonts w:ascii="Times New Roman" w:hAnsi="Times New Roman"/>
          <w:b/>
          <w:sz w:val="24"/>
          <w:szCs w:val="24"/>
        </w:rPr>
        <w:tab/>
      </w:r>
      <w:r w:rsidR="00C95F57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C95F57" w:rsidRDefault="00C95F57" w:rsidP="00C95F57"/>
    <w:p w:rsidR="00C95F57" w:rsidRDefault="00C95F57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7471E7" w:rsidRDefault="007471E7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7471E7" w:rsidRDefault="007471E7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9E5441">
      <w:pPr>
        <w:pStyle w:val="Bezmezer"/>
        <w:jc w:val="center"/>
        <w:rPr>
          <w:rFonts w:ascii="Times New Roman" w:hAnsi="Times New Roman"/>
          <w:b/>
          <w:sz w:val="48"/>
          <w:szCs w:val="48"/>
        </w:rPr>
      </w:pPr>
      <w:r w:rsidRPr="009E5441">
        <w:rPr>
          <w:rFonts w:ascii="Times New Roman" w:hAnsi="Times New Roman"/>
          <w:b/>
          <w:sz w:val="48"/>
          <w:szCs w:val="48"/>
        </w:rPr>
        <w:t xml:space="preserve">VÝROČNÍ ZPRÁVA O HOSPODAŘENÍ </w:t>
      </w:r>
    </w:p>
    <w:p w:rsidR="009E5441" w:rsidRDefault="009E5441" w:rsidP="009E5441">
      <w:pPr>
        <w:pStyle w:val="Bezmezer"/>
        <w:jc w:val="center"/>
        <w:rPr>
          <w:rFonts w:ascii="Times New Roman" w:hAnsi="Times New Roman"/>
          <w:b/>
          <w:sz w:val="48"/>
          <w:szCs w:val="48"/>
        </w:rPr>
      </w:pPr>
    </w:p>
    <w:p w:rsidR="003E4FCB" w:rsidRDefault="00681ABD" w:rsidP="00681ABD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8"/>
          <w:szCs w:val="48"/>
        </w:rPr>
        <w:t>ZA ROK 2015</w:t>
      </w: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A3304B" w:rsidRDefault="00A3304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A3304B" w:rsidRDefault="00A3304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A3304B" w:rsidRDefault="00A3304B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Zpracovala: Petra Putnová, ředitelka školy</w:t>
      </w: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Podklady: Ing. Radomír Minařík - účetní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40405854"/>
        <w:docPartObj>
          <w:docPartGallery w:val="Table of Contents"/>
          <w:docPartUnique/>
        </w:docPartObj>
      </w:sdtPr>
      <w:sdtEndPr/>
      <w:sdtContent>
        <w:p w:rsidR="000F773D" w:rsidRDefault="000F773D">
          <w:pPr>
            <w:pStyle w:val="Nadpisobsahu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681ABD" w:rsidRPr="000F773D" w:rsidRDefault="00681ABD">
          <w:pPr>
            <w:pStyle w:val="Nadpisobsahu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0F773D">
            <w:rPr>
              <w:color w:val="auto"/>
            </w:rPr>
            <w:t>Obsah</w:t>
          </w:r>
        </w:p>
        <w:p w:rsidR="00573935" w:rsidRDefault="00681AB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279210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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ÚPLATA   ZA  PŘEDŠKOLNÍ  VZDĚLÁVÁNÍ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_Toc443279210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3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11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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NADSTANDARTNÍ  AKTIVITY  MŠ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_Toc443279211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3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12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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ÚČELOVÉ  DOTACE,  PROJEKTY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_Toc443279212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4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13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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PŘÍSPĚVEK NA PROVOZ OD ZŘIZOVATELE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_Toc443279213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4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14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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REVIZE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_Toc443279214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4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15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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ENERGIE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_Toc443279215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4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16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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MAJETEK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_Toc443279216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6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7C209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noProof/>
            </w:rPr>
            <w:t xml:space="preserve">     </w:t>
          </w:r>
          <w:hyperlink w:anchor="_Toc443279217" w:history="1">
            <w:r w:rsidR="00573935" w:rsidRPr="00DB4563">
              <w:rPr>
                <w:rStyle w:val="Hypertextovodkaz"/>
                <w:noProof/>
              </w:rPr>
              <w:t>PRE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_Toc443279217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6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7C209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noProof/>
            </w:rPr>
            <w:t xml:space="preserve">     </w:t>
          </w:r>
          <w:hyperlink w:anchor="_Toc443279218" w:history="1">
            <w:r w:rsidR="00573935" w:rsidRPr="00DB4563">
              <w:rPr>
                <w:rStyle w:val="Hypertextovodkaz"/>
                <w:noProof/>
              </w:rPr>
              <w:t>DDHM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_Toc443279218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6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7C209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noProof/>
            </w:rPr>
            <w:t xml:space="preserve">     </w:t>
          </w:r>
          <w:hyperlink w:anchor="_Toc443279219" w:history="1">
            <w:r w:rsidR="00573935" w:rsidRPr="00DB4563">
              <w:rPr>
                <w:rStyle w:val="Hypertextovodkaz"/>
                <w:noProof/>
              </w:rPr>
              <w:t>DDNM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_Toc443279219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6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7C209B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noProof/>
            </w:rPr>
            <w:t xml:space="preserve">     </w:t>
          </w:r>
          <w:hyperlink w:anchor="_Toc443279220" w:history="1">
            <w:r w:rsidR="00573935" w:rsidRPr="00DB4563">
              <w:rPr>
                <w:rStyle w:val="Hypertextovodkaz"/>
                <w:noProof/>
              </w:rPr>
              <w:t>INVESTICE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_Toc443279220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6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21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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OPRAVY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_Toc443279221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6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22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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PŘÍSPĚVEK  ZE  STÁTNÍHO  ROZPOČTU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_Toc443279222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6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23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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PŘEHLED FINANČNÍCH FONDŮ MŠ ZA ROK 2015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_Toc443279223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6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24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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FINANČNÍ KONTROLY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_Toc443279224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7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573935" w:rsidRDefault="004E75D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43279225" w:history="1">
            <w:r w:rsidR="00573935" w:rsidRPr="00DB4563">
              <w:rPr>
                <w:rStyle w:val="Hypertextovodkaz"/>
                <w:rFonts w:ascii="Wingdings" w:hAnsi="Wingdings"/>
                <w:noProof/>
              </w:rPr>
              <w:t></w:t>
            </w:r>
            <w:r w:rsidR="00573935">
              <w:rPr>
                <w:rFonts w:eastAsiaTheme="minorEastAsia"/>
                <w:noProof/>
                <w:lang w:eastAsia="cs-CZ"/>
              </w:rPr>
              <w:tab/>
            </w:r>
            <w:r w:rsidR="00573935" w:rsidRPr="00DB4563">
              <w:rPr>
                <w:rStyle w:val="Hypertextovodkaz"/>
                <w:noProof/>
              </w:rPr>
              <w:t>ZÁVĚR</w:t>
            </w:r>
            <w:r w:rsidR="00573935">
              <w:rPr>
                <w:noProof/>
                <w:webHidden/>
              </w:rPr>
              <w:tab/>
            </w:r>
            <w:r w:rsidR="00573935">
              <w:rPr>
                <w:noProof/>
                <w:webHidden/>
              </w:rPr>
              <w:fldChar w:fldCharType="begin"/>
            </w:r>
            <w:r w:rsidR="00573935">
              <w:rPr>
                <w:noProof/>
                <w:webHidden/>
              </w:rPr>
              <w:instrText xml:space="preserve"> PAGEREF _Toc443279225 \h </w:instrText>
            </w:r>
            <w:r w:rsidR="00573935">
              <w:rPr>
                <w:noProof/>
                <w:webHidden/>
              </w:rPr>
            </w:r>
            <w:r w:rsidR="00573935">
              <w:rPr>
                <w:noProof/>
                <w:webHidden/>
              </w:rPr>
              <w:fldChar w:fldCharType="separate"/>
            </w:r>
            <w:r w:rsidR="00A30D9D">
              <w:rPr>
                <w:noProof/>
                <w:webHidden/>
              </w:rPr>
              <w:t>7</w:t>
            </w:r>
            <w:r w:rsidR="00573935">
              <w:rPr>
                <w:noProof/>
                <w:webHidden/>
              </w:rPr>
              <w:fldChar w:fldCharType="end"/>
            </w:r>
          </w:hyperlink>
        </w:p>
        <w:p w:rsidR="00681ABD" w:rsidRDefault="00681ABD">
          <w:r>
            <w:rPr>
              <w:b/>
              <w:bCs/>
            </w:rPr>
            <w:fldChar w:fldCharType="end"/>
          </w:r>
        </w:p>
      </w:sdtContent>
    </w:sdt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0F773D" w:rsidRDefault="000F773D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Pr="009C0567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Pr="009C0567" w:rsidRDefault="009E5441" w:rsidP="00A3304B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 w:rsidRPr="009C0567">
        <w:rPr>
          <w:rFonts w:ascii="Times New Roman" w:hAnsi="Times New Roman"/>
          <w:sz w:val="24"/>
          <w:szCs w:val="24"/>
        </w:rPr>
        <w:t>Mateřská škola Šromova ukončila dr</w:t>
      </w:r>
      <w:r w:rsidR="00A3304B" w:rsidRPr="009C0567">
        <w:rPr>
          <w:rFonts w:ascii="Times New Roman" w:hAnsi="Times New Roman"/>
          <w:sz w:val="24"/>
          <w:szCs w:val="24"/>
        </w:rPr>
        <w:t xml:space="preserve">uhý rok své samostatné činnosti, </w:t>
      </w:r>
      <w:r w:rsidR="007471E7">
        <w:rPr>
          <w:rFonts w:ascii="Times New Roman" w:hAnsi="Times New Roman"/>
          <w:sz w:val="24"/>
          <w:szCs w:val="24"/>
        </w:rPr>
        <w:t>neboť</w:t>
      </w:r>
      <w:r w:rsidR="00A3304B" w:rsidRPr="009C0567">
        <w:rPr>
          <w:rFonts w:ascii="Times New Roman" w:hAnsi="Times New Roman"/>
          <w:sz w:val="24"/>
          <w:szCs w:val="24"/>
        </w:rPr>
        <w:t xml:space="preserve"> v roce 2014 byla</w:t>
      </w:r>
      <w:r w:rsidRPr="009C0567">
        <w:rPr>
          <w:rFonts w:ascii="Times New Roman" w:hAnsi="Times New Roman"/>
          <w:sz w:val="24"/>
          <w:szCs w:val="24"/>
        </w:rPr>
        <w:t xml:space="preserve"> odloučena od Základní a Mateřské školy Brno, Jana </w:t>
      </w:r>
      <w:proofErr w:type="spellStart"/>
      <w:r w:rsidRPr="009C0567">
        <w:rPr>
          <w:rFonts w:ascii="Times New Roman" w:hAnsi="Times New Roman"/>
          <w:sz w:val="24"/>
          <w:szCs w:val="24"/>
        </w:rPr>
        <w:t>Broskvy</w:t>
      </w:r>
      <w:proofErr w:type="spellEnd"/>
      <w:r w:rsidRPr="009C0567">
        <w:rPr>
          <w:rFonts w:ascii="Times New Roman" w:hAnsi="Times New Roman"/>
          <w:sz w:val="24"/>
          <w:szCs w:val="24"/>
        </w:rPr>
        <w:t xml:space="preserve"> 3. </w:t>
      </w:r>
    </w:p>
    <w:p w:rsidR="009E5441" w:rsidRPr="009C0567" w:rsidRDefault="009E5441" w:rsidP="00A330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04CB3" w:rsidRPr="009C0567" w:rsidRDefault="00804CB3" w:rsidP="00A3304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C0567">
        <w:rPr>
          <w:rFonts w:ascii="Times New Roman" w:hAnsi="Times New Roman"/>
          <w:sz w:val="24"/>
          <w:szCs w:val="24"/>
        </w:rPr>
        <w:t>Při sestavování rozpočtu na rok 2015 vycházela ředitelka mateřské školy z podkladů roku 2014.</w:t>
      </w:r>
    </w:p>
    <w:p w:rsidR="00804CB3" w:rsidRPr="00177231" w:rsidRDefault="006725D2" w:rsidP="00177231">
      <w:pPr>
        <w:pStyle w:val="Nadpis1"/>
        <w:numPr>
          <w:ilvl w:val="0"/>
          <w:numId w:val="7"/>
        </w:numPr>
      </w:pPr>
      <w:bookmarkStart w:id="1" w:name="_Toc443279210"/>
      <w:proofErr w:type="gramStart"/>
      <w:r>
        <w:t xml:space="preserve">ÚPLATA  </w:t>
      </w:r>
      <w:r w:rsidR="000F773D">
        <w:t xml:space="preserve"> </w:t>
      </w:r>
      <w:r w:rsidR="00371BF2" w:rsidRPr="00177231">
        <w:t>ZA</w:t>
      </w:r>
      <w:proofErr w:type="gramEnd"/>
      <w:r w:rsidR="00371BF2" w:rsidRPr="00177231">
        <w:t xml:space="preserve"> </w:t>
      </w:r>
      <w:r w:rsidR="007471E7" w:rsidRPr="00177231">
        <w:t xml:space="preserve"> </w:t>
      </w:r>
      <w:r w:rsidR="00371BF2" w:rsidRPr="00177231">
        <w:t xml:space="preserve">PŘEDŠKOLNÍ </w:t>
      </w:r>
      <w:r w:rsidR="007471E7" w:rsidRPr="00177231">
        <w:t xml:space="preserve"> </w:t>
      </w:r>
      <w:r w:rsidR="00371BF2" w:rsidRPr="00177231">
        <w:t>VZDĚLÁVÁNÍ</w:t>
      </w:r>
      <w:bookmarkEnd w:id="1"/>
    </w:p>
    <w:p w:rsidR="00804CB3" w:rsidRDefault="00804CB3" w:rsidP="0040586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mateřské škole je k předškolnímu vzdělávání přijato 137 dětí. Úplatu za před</w:t>
      </w:r>
      <w:r w:rsidR="0087347D">
        <w:rPr>
          <w:rFonts w:ascii="Times New Roman" w:hAnsi="Times New Roman"/>
          <w:sz w:val="24"/>
          <w:szCs w:val="24"/>
        </w:rPr>
        <w:t xml:space="preserve">školní vzdělávání (dále jen „úplatu“) </w:t>
      </w:r>
      <w:r>
        <w:rPr>
          <w:rFonts w:ascii="Times New Roman" w:hAnsi="Times New Roman"/>
          <w:sz w:val="24"/>
          <w:szCs w:val="24"/>
        </w:rPr>
        <w:t xml:space="preserve">neplatí ze zákona děti 3. ročníku. Výše platících dětí se </w:t>
      </w:r>
      <w:r w:rsidR="000E246F">
        <w:rPr>
          <w:rFonts w:ascii="Times New Roman" w:hAnsi="Times New Roman"/>
          <w:sz w:val="24"/>
          <w:szCs w:val="24"/>
        </w:rPr>
        <w:t xml:space="preserve">během roku 2015 měnila z důvodu odchodu předškolních dětí do 1. třídy základní školy a nástupu nových dětí k předškolnímu vzdělávání v měsíci září. </w:t>
      </w:r>
      <w:r w:rsidR="0087347D">
        <w:rPr>
          <w:rFonts w:ascii="Times New Roman" w:hAnsi="Times New Roman"/>
          <w:sz w:val="24"/>
          <w:szCs w:val="24"/>
        </w:rPr>
        <w:t xml:space="preserve">V době letních prázdnin byl provoz mateřské školy otevřen pouze po dobu 3 týdnů a obsazenost MŠ klesla. </w:t>
      </w:r>
      <w:r w:rsidR="000F773D">
        <w:rPr>
          <w:rFonts w:ascii="Times New Roman" w:hAnsi="Times New Roman"/>
          <w:sz w:val="24"/>
          <w:szCs w:val="24"/>
        </w:rPr>
        <w:t xml:space="preserve">K docházce k prázdninovému provozu byly přijaty i děti z </w:t>
      </w:r>
      <w:r w:rsidR="0087347D">
        <w:rPr>
          <w:rFonts w:ascii="Times New Roman" w:hAnsi="Times New Roman"/>
          <w:sz w:val="24"/>
          <w:szCs w:val="24"/>
        </w:rPr>
        <w:t xml:space="preserve"> jiných mateřských škol </w:t>
      </w:r>
      <w:r w:rsidR="000F773D">
        <w:rPr>
          <w:rFonts w:ascii="Times New Roman" w:hAnsi="Times New Roman"/>
          <w:sz w:val="24"/>
          <w:szCs w:val="24"/>
        </w:rPr>
        <w:t xml:space="preserve">a jejich celkový počet </w:t>
      </w:r>
      <w:r w:rsidR="00573935">
        <w:rPr>
          <w:rFonts w:ascii="Times New Roman" w:hAnsi="Times New Roman"/>
          <w:sz w:val="24"/>
          <w:szCs w:val="24"/>
        </w:rPr>
        <w:t>byl 77</w:t>
      </w:r>
      <w:r w:rsidR="000735D9">
        <w:rPr>
          <w:rFonts w:ascii="Times New Roman" w:hAnsi="Times New Roman"/>
          <w:sz w:val="24"/>
          <w:szCs w:val="24"/>
        </w:rPr>
        <w:t>.</w:t>
      </w:r>
    </w:p>
    <w:p w:rsidR="00371BF2" w:rsidRPr="00405862" w:rsidRDefault="0087347D" w:rsidP="0040586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úplaty se od září změnila. Dle výpočtu, který je stanoven ve vyhlášce č. 14/2005</w:t>
      </w:r>
      <w:r w:rsidR="00371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Sb., ve</w:t>
      </w:r>
      <w:r w:rsidR="00371BF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znění pozdějších novelizací,</w:t>
      </w:r>
      <w:r w:rsidR="00371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došlo ke snížení úplaty </w:t>
      </w:r>
      <w:r w:rsidR="00371BF2">
        <w:rPr>
          <w:rFonts w:ascii="Times New Roman" w:hAnsi="Times New Roman"/>
          <w:sz w:val="24"/>
          <w:szCs w:val="24"/>
        </w:rPr>
        <w:t>od září 2015 ze 440,- Kč na 360,- Kč.</w:t>
      </w:r>
      <w:r w:rsidR="00405862">
        <w:rPr>
          <w:rFonts w:ascii="Times New Roman" w:hAnsi="Times New Roman"/>
          <w:sz w:val="24"/>
          <w:szCs w:val="24"/>
        </w:rPr>
        <w:t xml:space="preserve"> </w:t>
      </w:r>
      <w:r w:rsidR="00371BF2">
        <w:rPr>
          <w:rFonts w:ascii="Times New Roman" w:hAnsi="Times New Roman"/>
          <w:sz w:val="24"/>
          <w:szCs w:val="24"/>
        </w:rPr>
        <w:t xml:space="preserve">Za úplatu bylo v roce 2015 vybráno celkem </w:t>
      </w:r>
      <w:r w:rsidR="00F05BDD">
        <w:rPr>
          <w:rFonts w:ascii="Times New Roman" w:hAnsi="Times New Roman"/>
          <w:b/>
          <w:sz w:val="24"/>
          <w:szCs w:val="24"/>
        </w:rPr>
        <w:t>444.190</w:t>
      </w:r>
      <w:r w:rsidR="00371BF2" w:rsidRPr="00371BF2">
        <w:rPr>
          <w:rFonts w:ascii="Times New Roman" w:hAnsi="Times New Roman"/>
          <w:b/>
          <w:sz w:val="24"/>
          <w:szCs w:val="24"/>
        </w:rPr>
        <w:t>,-</w:t>
      </w:r>
      <w:r w:rsidR="00371BF2">
        <w:rPr>
          <w:rFonts w:ascii="Times New Roman" w:hAnsi="Times New Roman"/>
          <w:b/>
          <w:sz w:val="24"/>
          <w:szCs w:val="24"/>
        </w:rPr>
        <w:t xml:space="preserve"> </w:t>
      </w:r>
      <w:r w:rsidR="00371BF2" w:rsidRPr="00371BF2">
        <w:rPr>
          <w:rFonts w:ascii="Times New Roman" w:hAnsi="Times New Roman"/>
          <w:b/>
          <w:sz w:val="24"/>
          <w:szCs w:val="24"/>
        </w:rPr>
        <w:t>Kč</w:t>
      </w:r>
      <w:r w:rsidR="00371BF2">
        <w:rPr>
          <w:rFonts w:ascii="Times New Roman" w:hAnsi="Times New Roman"/>
          <w:b/>
          <w:sz w:val="24"/>
          <w:szCs w:val="24"/>
        </w:rPr>
        <w:t>.</w:t>
      </w:r>
    </w:p>
    <w:p w:rsidR="00804CB3" w:rsidRDefault="00804CB3" w:rsidP="00A330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441" w:rsidRDefault="009E5441" w:rsidP="00A330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04CB3" w:rsidTr="00804CB3">
        <w:tc>
          <w:tcPr>
            <w:tcW w:w="2303" w:type="dxa"/>
          </w:tcPr>
          <w:p w:rsidR="00804CB3" w:rsidRDefault="00804CB3" w:rsidP="00A3304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04CB3" w:rsidRDefault="00804CB3" w:rsidP="00A3304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6/2015</w:t>
            </w:r>
          </w:p>
        </w:tc>
        <w:tc>
          <w:tcPr>
            <w:tcW w:w="2303" w:type="dxa"/>
          </w:tcPr>
          <w:p w:rsidR="00804CB3" w:rsidRDefault="00804CB3" w:rsidP="00A3304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7-8/2015 prázdniny</w:t>
            </w:r>
          </w:p>
        </w:tc>
        <w:tc>
          <w:tcPr>
            <w:tcW w:w="2303" w:type="dxa"/>
          </w:tcPr>
          <w:p w:rsidR="00804CB3" w:rsidRDefault="00804CB3" w:rsidP="00A3304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12/2015</w:t>
            </w:r>
          </w:p>
        </w:tc>
      </w:tr>
      <w:tr w:rsidR="00804CB3" w:rsidTr="00804CB3">
        <w:tc>
          <w:tcPr>
            <w:tcW w:w="2303" w:type="dxa"/>
          </w:tcPr>
          <w:p w:rsidR="00804CB3" w:rsidRDefault="00804CB3" w:rsidP="00A3304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dětí platících úplatu za předškolní vzdělávání</w:t>
            </w:r>
          </w:p>
        </w:tc>
        <w:tc>
          <w:tcPr>
            <w:tcW w:w="2303" w:type="dxa"/>
          </w:tcPr>
          <w:p w:rsidR="000E246F" w:rsidRPr="000E246F" w:rsidRDefault="000E246F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CB3" w:rsidRPr="000E246F" w:rsidRDefault="000E246F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46F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2303" w:type="dxa"/>
          </w:tcPr>
          <w:p w:rsidR="00804CB3" w:rsidRPr="000E246F" w:rsidRDefault="00804CB3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46F" w:rsidRPr="000E246F" w:rsidRDefault="000E246F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46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303" w:type="dxa"/>
          </w:tcPr>
          <w:p w:rsidR="00804CB3" w:rsidRPr="000E246F" w:rsidRDefault="00804CB3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46F" w:rsidRPr="000E246F" w:rsidRDefault="000E246F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46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DB2BE4" w:rsidTr="00804CB3">
        <w:tc>
          <w:tcPr>
            <w:tcW w:w="2303" w:type="dxa"/>
          </w:tcPr>
          <w:p w:rsidR="00DB2BE4" w:rsidRDefault="00DB2BE4" w:rsidP="00A3304B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Výše vybírané úplaty v daném období </w:t>
            </w:r>
            <w:r w:rsidR="000E246F">
              <w:rPr>
                <w:rFonts w:ascii="Times New Roman" w:hAnsi="Times New Roman"/>
                <w:sz w:val="24"/>
                <w:szCs w:val="24"/>
              </w:rPr>
              <w:t>v Kč</w:t>
            </w:r>
          </w:p>
        </w:tc>
        <w:tc>
          <w:tcPr>
            <w:tcW w:w="2303" w:type="dxa"/>
          </w:tcPr>
          <w:p w:rsidR="00DB2BE4" w:rsidRPr="000E246F" w:rsidRDefault="000E246F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46F">
              <w:rPr>
                <w:rFonts w:ascii="Times New Roman" w:hAnsi="Times New Roman"/>
                <w:b/>
                <w:sz w:val="24"/>
                <w:szCs w:val="24"/>
              </w:rPr>
              <w:t>440,-</w:t>
            </w:r>
          </w:p>
        </w:tc>
        <w:tc>
          <w:tcPr>
            <w:tcW w:w="2303" w:type="dxa"/>
          </w:tcPr>
          <w:p w:rsidR="00DB2BE4" w:rsidRPr="000E246F" w:rsidRDefault="000E246F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46F">
              <w:rPr>
                <w:rFonts w:ascii="Times New Roman" w:hAnsi="Times New Roman"/>
                <w:b/>
                <w:sz w:val="24"/>
                <w:szCs w:val="24"/>
              </w:rPr>
              <w:t>230,-</w:t>
            </w:r>
          </w:p>
        </w:tc>
        <w:tc>
          <w:tcPr>
            <w:tcW w:w="2303" w:type="dxa"/>
          </w:tcPr>
          <w:p w:rsidR="00DB2BE4" w:rsidRPr="000E246F" w:rsidRDefault="000E246F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46F">
              <w:rPr>
                <w:rFonts w:ascii="Times New Roman" w:hAnsi="Times New Roman"/>
                <w:b/>
                <w:sz w:val="24"/>
                <w:szCs w:val="24"/>
              </w:rPr>
              <w:t>360,-</w:t>
            </w:r>
          </w:p>
        </w:tc>
      </w:tr>
      <w:tr w:rsidR="00DB2BE4" w:rsidTr="00804CB3">
        <w:tc>
          <w:tcPr>
            <w:tcW w:w="2303" w:type="dxa"/>
          </w:tcPr>
          <w:p w:rsidR="00DB2BE4" w:rsidRDefault="00DB2BE4" w:rsidP="00405862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Výše vybrané </w:t>
            </w:r>
            <w:r w:rsidR="000E246F">
              <w:rPr>
                <w:rFonts w:ascii="Times New Roman" w:hAnsi="Times New Roman"/>
                <w:sz w:val="24"/>
                <w:szCs w:val="24"/>
              </w:rPr>
              <w:t xml:space="preserve">úplaty za předškolní vzdělávání za </w:t>
            </w:r>
            <w:r w:rsidR="00405862">
              <w:rPr>
                <w:rFonts w:ascii="Times New Roman" w:hAnsi="Times New Roman"/>
                <w:sz w:val="24"/>
                <w:szCs w:val="24"/>
              </w:rPr>
              <w:t xml:space="preserve">jeden měsíc </w:t>
            </w:r>
          </w:p>
        </w:tc>
        <w:tc>
          <w:tcPr>
            <w:tcW w:w="2303" w:type="dxa"/>
          </w:tcPr>
          <w:p w:rsidR="000E246F" w:rsidRDefault="000E246F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862" w:rsidRPr="00405862" w:rsidRDefault="00405862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47.960,-</w:t>
            </w:r>
          </w:p>
        </w:tc>
        <w:tc>
          <w:tcPr>
            <w:tcW w:w="2303" w:type="dxa"/>
          </w:tcPr>
          <w:p w:rsidR="00405862" w:rsidRDefault="00405862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BE4" w:rsidRPr="00405862" w:rsidRDefault="00405862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/>
                <w:b/>
                <w:sz w:val="24"/>
                <w:szCs w:val="24"/>
              </w:rPr>
              <w:t>17.710,-</w:t>
            </w:r>
          </w:p>
        </w:tc>
        <w:tc>
          <w:tcPr>
            <w:tcW w:w="2303" w:type="dxa"/>
          </w:tcPr>
          <w:p w:rsidR="000E246F" w:rsidRDefault="000E246F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862" w:rsidRPr="00405862" w:rsidRDefault="00405862" w:rsidP="000E246F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34.920,-</w:t>
            </w:r>
          </w:p>
        </w:tc>
      </w:tr>
    </w:tbl>
    <w:p w:rsidR="009E5441" w:rsidRDefault="009E5441" w:rsidP="00A3304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7231" w:rsidRDefault="00177231" w:rsidP="00177231">
      <w:pPr>
        <w:pStyle w:val="Nadpis1"/>
        <w:numPr>
          <w:ilvl w:val="0"/>
          <w:numId w:val="7"/>
        </w:numPr>
      </w:pPr>
      <w:bookmarkStart w:id="2" w:name="_Toc443279211"/>
      <w:proofErr w:type="gramStart"/>
      <w:r>
        <w:t>NADSTANDARTNÍ  AKTIVITY</w:t>
      </w:r>
      <w:proofErr w:type="gramEnd"/>
      <w:r>
        <w:t xml:space="preserve">  MŠ</w:t>
      </w:r>
      <w:bookmarkEnd w:id="2"/>
    </w:p>
    <w:p w:rsidR="00346397" w:rsidRDefault="00D166C8" w:rsidP="0034639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Mateřská škola nabízí rodičům v rámci vzdělávání nadstandartní aktivity </w:t>
      </w:r>
      <w:r w:rsidR="00346397">
        <w:rPr>
          <w:rFonts w:ascii="Times New Roman" w:hAnsi="Times New Roman"/>
          <w:sz w:val="24"/>
          <w:szCs w:val="24"/>
        </w:rPr>
        <w:t>doplňují</w:t>
      </w:r>
      <w:r>
        <w:rPr>
          <w:rFonts w:ascii="Times New Roman" w:hAnsi="Times New Roman"/>
          <w:sz w:val="24"/>
          <w:szCs w:val="24"/>
        </w:rPr>
        <w:t>cí</w:t>
      </w:r>
      <w:r w:rsidR="00346397">
        <w:rPr>
          <w:rFonts w:ascii="Times New Roman" w:hAnsi="Times New Roman"/>
          <w:sz w:val="24"/>
          <w:szCs w:val="24"/>
        </w:rPr>
        <w:t xml:space="preserve"> hlavní proud vzdělávání, ve kterém mateřská škola dbá na sportovní průpravu, zvyšování fyzické zdatnosti dětí a jejich otužování, které přispívá k jejich lepší imunitě. Na tyto činnosti přispívají rodiče, ale mateřská škola z jejich provozování nemá finanční prospěch. </w:t>
      </w:r>
    </w:p>
    <w:p w:rsidR="00346397" w:rsidRDefault="00D166C8" w:rsidP="0034639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 se </w:t>
      </w:r>
      <w:r w:rsidR="00346397">
        <w:rPr>
          <w:rFonts w:ascii="Times New Roman" w:hAnsi="Times New Roman"/>
          <w:sz w:val="24"/>
          <w:szCs w:val="24"/>
        </w:rPr>
        <w:t xml:space="preserve">o: </w:t>
      </w:r>
      <w:r w:rsidR="00346397">
        <w:rPr>
          <w:rFonts w:ascii="Times New Roman" w:hAnsi="Times New Roman"/>
          <w:sz w:val="24"/>
          <w:szCs w:val="24"/>
        </w:rPr>
        <w:tab/>
      </w:r>
      <w:proofErr w:type="gramStart"/>
      <w:r w:rsidR="00346397">
        <w:rPr>
          <w:rFonts w:ascii="Times New Roman" w:hAnsi="Times New Roman"/>
          <w:sz w:val="24"/>
          <w:szCs w:val="24"/>
        </w:rPr>
        <w:t>-     Školu</w:t>
      </w:r>
      <w:proofErr w:type="gramEnd"/>
      <w:r w:rsidR="00405862">
        <w:rPr>
          <w:rFonts w:ascii="Times New Roman" w:hAnsi="Times New Roman"/>
          <w:sz w:val="24"/>
          <w:szCs w:val="24"/>
        </w:rPr>
        <w:t xml:space="preserve"> v</w:t>
      </w:r>
      <w:r w:rsidR="00346397">
        <w:rPr>
          <w:rFonts w:ascii="Times New Roman" w:hAnsi="Times New Roman"/>
          <w:sz w:val="24"/>
          <w:szCs w:val="24"/>
        </w:rPr>
        <w:t> </w:t>
      </w:r>
      <w:r w:rsidR="00405862">
        <w:rPr>
          <w:rFonts w:ascii="Times New Roman" w:hAnsi="Times New Roman"/>
          <w:sz w:val="24"/>
          <w:szCs w:val="24"/>
        </w:rPr>
        <w:t>přírodě</w:t>
      </w:r>
    </w:p>
    <w:p w:rsidR="00D166C8" w:rsidRPr="000735D9" w:rsidRDefault="00405862" w:rsidP="000735D9">
      <w:pPr>
        <w:pStyle w:val="Bezmezer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6397">
        <w:rPr>
          <w:rFonts w:ascii="Times New Roman" w:hAnsi="Times New Roman"/>
          <w:sz w:val="24"/>
          <w:szCs w:val="24"/>
        </w:rPr>
        <w:t>Plavání</w:t>
      </w:r>
    </w:p>
    <w:p w:rsidR="00F32B0C" w:rsidRPr="00F32B0C" w:rsidRDefault="00F32B0C" w:rsidP="00F32B0C">
      <w:pPr>
        <w:pStyle w:val="Bezmezer"/>
        <w:ind w:left="1778"/>
        <w:jc w:val="both"/>
        <w:rPr>
          <w:rFonts w:ascii="Times New Roman" w:hAnsi="Times New Roman"/>
          <w:sz w:val="24"/>
          <w:szCs w:val="24"/>
        </w:rPr>
      </w:pPr>
    </w:p>
    <w:p w:rsidR="00D166C8" w:rsidRDefault="00F32B0C" w:rsidP="00D166C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 provozuje</w:t>
      </w:r>
      <w:r w:rsidR="00D166C8">
        <w:rPr>
          <w:rFonts w:ascii="Times New Roman" w:hAnsi="Times New Roman"/>
          <w:sz w:val="24"/>
          <w:szCs w:val="24"/>
        </w:rPr>
        <w:t xml:space="preserve"> i další aktivity - kroužky, které si rodiče plně hradí. Tyto „kroužky“ vedou paní učitelky, které mají s mateřskou školou sepsano</w:t>
      </w:r>
      <w:r>
        <w:rPr>
          <w:rFonts w:ascii="Times New Roman" w:hAnsi="Times New Roman"/>
          <w:sz w:val="24"/>
          <w:szCs w:val="24"/>
        </w:rPr>
        <w:t>u dohodu o provedení práce. Činností</w:t>
      </w:r>
      <w:r w:rsidR="00D166C8">
        <w:rPr>
          <w:rFonts w:ascii="Times New Roman" w:hAnsi="Times New Roman"/>
          <w:sz w:val="24"/>
          <w:szCs w:val="24"/>
        </w:rPr>
        <w:t xml:space="preserve"> se mohou účastnit pouze děti přijaté do mateřské školy a probíhají v odpoledních hodinách v učebnách, kde již není provoz mateřské školy. </w:t>
      </w:r>
    </w:p>
    <w:p w:rsidR="00D166C8" w:rsidRDefault="00D166C8" w:rsidP="00D166C8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 se zejména o tyto aktivity: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     výuka</w:t>
      </w:r>
      <w:proofErr w:type="gramEnd"/>
      <w:r>
        <w:rPr>
          <w:rFonts w:ascii="Times New Roman" w:hAnsi="Times New Roman"/>
          <w:sz w:val="24"/>
          <w:szCs w:val="24"/>
        </w:rPr>
        <w:t xml:space="preserve"> anglického jazyka</w:t>
      </w:r>
    </w:p>
    <w:p w:rsidR="00D166C8" w:rsidRDefault="00D166C8" w:rsidP="00D166C8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Edukativně-stimulační skupiny</w:t>
      </w:r>
    </w:p>
    <w:p w:rsidR="00D166C8" w:rsidRDefault="00D166C8" w:rsidP="00D166C8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Pohybový kroužek</w:t>
      </w:r>
    </w:p>
    <w:p w:rsidR="00D233FE" w:rsidRDefault="00D233FE" w:rsidP="00D233FE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 kurzovného těchto kroužků zůstává mateřské škole finanční rezerva, která je použita na obnovu pomůcek, které jsou využívány k hlavní činnosti mateřské školy -  vzdělávání dětí. V roce 2015 byly nakoupeny pomůcky pro tělesné aktivity dětí – podložky na cvičení, tělocvič</w:t>
      </w:r>
      <w:r w:rsidR="00F32B0C">
        <w:rPr>
          <w:rFonts w:ascii="Times New Roman" w:hAnsi="Times New Roman"/>
          <w:sz w:val="24"/>
          <w:szCs w:val="24"/>
        </w:rPr>
        <w:t>né nářadí</w:t>
      </w:r>
      <w:r w:rsidR="000735D9">
        <w:rPr>
          <w:rFonts w:ascii="Times New Roman" w:hAnsi="Times New Roman"/>
          <w:sz w:val="24"/>
          <w:szCs w:val="24"/>
        </w:rPr>
        <w:t xml:space="preserve"> nebo kostýmy pro děti.</w:t>
      </w:r>
    </w:p>
    <w:p w:rsidR="00D233FE" w:rsidRDefault="00D233FE" w:rsidP="0040586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7231" w:rsidRDefault="00D233FE" w:rsidP="0017723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233FE">
        <w:rPr>
          <w:rFonts w:ascii="Times New Roman" w:hAnsi="Times New Roman"/>
          <w:b/>
          <w:sz w:val="24"/>
          <w:szCs w:val="24"/>
        </w:rPr>
        <w:t>Doplňkovou činnost</w:t>
      </w:r>
      <w:r>
        <w:rPr>
          <w:rFonts w:ascii="Times New Roman" w:hAnsi="Times New Roman"/>
          <w:sz w:val="24"/>
          <w:szCs w:val="24"/>
        </w:rPr>
        <w:t xml:space="preserve"> mateřská škola v roce 2015 </w:t>
      </w:r>
      <w:r w:rsidRPr="00D233FE">
        <w:rPr>
          <w:rFonts w:ascii="Times New Roman" w:hAnsi="Times New Roman"/>
          <w:b/>
          <w:sz w:val="24"/>
          <w:szCs w:val="24"/>
        </w:rPr>
        <w:t>neprovozovala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7231" w:rsidRDefault="00177231" w:rsidP="00177231">
      <w:pPr>
        <w:pStyle w:val="Nadpis1"/>
        <w:numPr>
          <w:ilvl w:val="0"/>
          <w:numId w:val="7"/>
        </w:numPr>
      </w:pPr>
      <w:bookmarkStart w:id="3" w:name="_Toc443279212"/>
      <w:proofErr w:type="gramStart"/>
      <w:r>
        <w:t>ÚČELOVÉ  DOTACE</w:t>
      </w:r>
      <w:proofErr w:type="gramEnd"/>
      <w:r>
        <w:t xml:space="preserve">, </w:t>
      </w:r>
      <w:r w:rsidR="006725D2">
        <w:t xml:space="preserve"> </w:t>
      </w:r>
      <w:r>
        <w:t>PROJEKTY</w:t>
      </w:r>
      <w:bookmarkEnd w:id="3"/>
    </w:p>
    <w:p w:rsidR="00D233FE" w:rsidRDefault="00177231" w:rsidP="0040586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magistrátu města Brna mateřská škola v roce 2015 neobdržela žádnou účelovou dotaci. Mateřská škola nebyla zapojena do žádného projektu, ze kterého by měla nějaký finanční zisk. </w:t>
      </w:r>
    </w:p>
    <w:p w:rsidR="00177231" w:rsidRDefault="00177231" w:rsidP="00177231">
      <w:pPr>
        <w:pStyle w:val="Nadpis1"/>
        <w:numPr>
          <w:ilvl w:val="0"/>
          <w:numId w:val="7"/>
        </w:numPr>
      </w:pPr>
      <w:bookmarkStart w:id="4" w:name="_Toc443279213"/>
      <w:r>
        <w:t>PŘÍSPĚVEK NA PROVOZ OD ZŘIZOVATELE</w:t>
      </w:r>
      <w:bookmarkEnd w:id="4"/>
    </w:p>
    <w:p w:rsidR="00D233FE" w:rsidRDefault="00D233FE" w:rsidP="0040586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provoz mateřské škole přispěl zřizovatel MČ Brno-Chrlice částkou </w:t>
      </w:r>
      <w:r w:rsidRPr="00D233FE">
        <w:rPr>
          <w:rFonts w:ascii="Times New Roman" w:hAnsi="Times New Roman"/>
          <w:b/>
          <w:sz w:val="24"/>
          <w:szCs w:val="24"/>
        </w:rPr>
        <w:t>900.000,- Kč</w:t>
      </w:r>
      <w:r>
        <w:rPr>
          <w:rFonts w:ascii="Times New Roman" w:hAnsi="Times New Roman"/>
          <w:sz w:val="24"/>
          <w:szCs w:val="24"/>
        </w:rPr>
        <w:t xml:space="preserve">. Tyto finanční prostředky byly použity zejména na provoz mateřské školy: </w:t>
      </w:r>
    </w:p>
    <w:p w:rsidR="00D233FE" w:rsidRDefault="00D233FE" w:rsidP="00D233FE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Pojištění budovy</w:t>
      </w:r>
    </w:p>
    <w:p w:rsidR="00D233FE" w:rsidRDefault="00D233FE" w:rsidP="00D233FE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čisticích prostředků</w:t>
      </w:r>
    </w:p>
    <w:p w:rsidR="00D233FE" w:rsidRDefault="00D233FE" w:rsidP="00D233FE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 k výuce, předplatné časopisů</w:t>
      </w:r>
    </w:p>
    <w:p w:rsidR="00D233FE" w:rsidRDefault="00D233FE" w:rsidP="00D233FE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Služby – zpracování mezd a účetnictví</w:t>
      </w:r>
      <w:r w:rsidR="00177231">
        <w:rPr>
          <w:rFonts w:ascii="Times New Roman" w:hAnsi="Times New Roman"/>
          <w:sz w:val="24"/>
          <w:szCs w:val="24"/>
        </w:rPr>
        <w:t>, praní prádla</w:t>
      </w:r>
    </w:p>
    <w:p w:rsidR="00D233FE" w:rsidRDefault="00D233FE" w:rsidP="00D233FE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Dohody o provedení práce – údržba zahrady, servis počítačů</w:t>
      </w:r>
    </w:p>
    <w:p w:rsidR="00D233FE" w:rsidRDefault="00D233FE" w:rsidP="00D233FE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Energie- vodné, plyn a elektřina</w:t>
      </w:r>
    </w:p>
    <w:p w:rsidR="00D233FE" w:rsidRDefault="00D233FE" w:rsidP="00D233FE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Telekomunikace – poplatky za telefony a internet</w:t>
      </w:r>
    </w:p>
    <w:p w:rsidR="00177231" w:rsidRDefault="00F32B0C" w:rsidP="00D233FE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Revize</w:t>
      </w:r>
    </w:p>
    <w:p w:rsidR="00177231" w:rsidRDefault="00177231" w:rsidP="00D233FE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Běžnou údržbu a opravy</w:t>
      </w:r>
    </w:p>
    <w:p w:rsidR="00177231" w:rsidRPr="00514454" w:rsidRDefault="00177231" w:rsidP="00177231">
      <w:pPr>
        <w:pStyle w:val="Bezmezer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Pořízení nového majetku… </w:t>
      </w:r>
    </w:p>
    <w:p w:rsidR="00514454" w:rsidRDefault="00514454" w:rsidP="00514454">
      <w:pPr>
        <w:pStyle w:val="Nadpis2"/>
        <w:numPr>
          <w:ilvl w:val="0"/>
          <w:numId w:val="9"/>
        </w:numPr>
      </w:pPr>
      <w:bookmarkStart w:id="5" w:name="_Toc443279214"/>
      <w:r>
        <w:t>REVIZE</w:t>
      </w:r>
      <w:bookmarkEnd w:id="5"/>
    </w:p>
    <w:p w:rsidR="00177231" w:rsidRDefault="006725D2" w:rsidP="000735D9">
      <w:pPr>
        <w:pStyle w:val="Bezmezer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Významnou položku v rozpočtu mateřské školy tvoří revize</w:t>
      </w:r>
      <w:r w:rsidR="00514454">
        <w:rPr>
          <w:rFonts w:ascii="Times New Roman" w:hAnsi="Times New Roman"/>
          <w:sz w:val="24"/>
          <w:szCs w:val="24"/>
        </w:rPr>
        <w:t xml:space="preserve">, </w:t>
      </w:r>
      <w:r w:rsidR="00573935">
        <w:rPr>
          <w:rFonts w:ascii="Times New Roman" w:hAnsi="Times New Roman"/>
          <w:sz w:val="24"/>
          <w:szCs w:val="24"/>
        </w:rPr>
        <w:t>které MŠ</w:t>
      </w:r>
      <w:r>
        <w:rPr>
          <w:rFonts w:ascii="Times New Roman" w:hAnsi="Times New Roman"/>
          <w:sz w:val="24"/>
          <w:szCs w:val="24"/>
        </w:rPr>
        <w:t xml:space="preserve"> v roce 2015 </w:t>
      </w:r>
      <w:r w:rsidR="00514454">
        <w:rPr>
          <w:rFonts w:ascii="Times New Roman" w:hAnsi="Times New Roman"/>
          <w:sz w:val="24"/>
          <w:szCs w:val="24"/>
        </w:rPr>
        <w:t xml:space="preserve">stály </w:t>
      </w:r>
      <w:r w:rsidR="00514454">
        <w:rPr>
          <w:rFonts w:ascii="Times New Roman" w:hAnsi="Times New Roman"/>
          <w:b/>
          <w:sz w:val="24"/>
          <w:szCs w:val="24"/>
        </w:rPr>
        <w:t xml:space="preserve">50.293,- Kč. </w:t>
      </w:r>
      <w:r w:rsidR="00514454" w:rsidRPr="00514454">
        <w:rPr>
          <w:rFonts w:ascii="Times New Roman" w:hAnsi="Times New Roman"/>
          <w:sz w:val="24"/>
          <w:szCs w:val="24"/>
        </w:rPr>
        <w:t>Tato</w:t>
      </w:r>
      <w:r w:rsidR="00514454">
        <w:rPr>
          <w:rFonts w:ascii="Times New Roman" w:hAnsi="Times New Roman"/>
          <w:b/>
          <w:sz w:val="24"/>
          <w:szCs w:val="24"/>
        </w:rPr>
        <w:t xml:space="preserve"> </w:t>
      </w:r>
      <w:r w:rsidR="00514454" w:rsidRPr="00514454">
        <w:rPr>
          <w:rFonts w:ascii="Times New Roman" w:hAnsi="Times New Roman"/>
          <w:sz w:val="24"/>
          <w:szCs w:val="24"/>
        </w:rPr>
        <w:t xml:space="preserve">částka </w:t>
      </w:r>
      <w:r w:rsidR="00514454">
        <w:rPr>
          <w:rFonts w:ascii="Times New Roman" w:hAnsi="Times New Roman"/>
          <w:sz w:val="24"/>
          <w:szCs w:val="24"/>
        </w:rPr>
        <w:t xml:space="preserve">je nižší oproti roku 2014, protože některé revize se provádí </w:t>
      </w:r>
      <w:r w:rsidR="00F32B0C">
        <w:rPr>
          <w:rFonts w:ascii="Times New Roman" w:hAnsi="Times New Roman"/>
          <w:sz w:val="24"/>
          <w:szCs w:val="24"/>
        </w:rPr>
        <w:t>s intervalem 2-3 let. V</w:t>
      </w:r>
      <w:r w:rsidR="00514454">
        <w:rPr>
          <w:rFonts w:ascii="Times New Roman" w:hAnsi="Times New Roman"/>
          <w:sz w:val="24"/>
          <w:szCs w:val="24"/>
        </w:rPr>
        <w:t xml:space="preserve"> roce </w:t>
      </w:r>
      <w:r w:rsidR="00F32B0C">
        <w:rPr>
          <w:rFonts w:ascii="Times New Roman" w:hAnsi="Times New Roman"/>
          <w:sz w:val="24"/>
          <w:szCs w:val="24"/>
        </w:rPr>
        <w:t xml:space="preserve">2015 </w:t>
      </w:r>
      <w:r w:rsidR="00514454">
        <w:rPr>
          <w:rFonts w:ascii="Times New Roman" w:hAnsi="Times New Roman"/>
          <w:sz w:val="24"/>
          <w:szCs w:val="24"/>
        </w:rPr>
        <w:t xml:space="preserve">šlo zejména o revize tlakových nádob, zabezpečovacího systému, protipožárních dveří a spalinových cest, revize elektrického zařízení, revize kotlů, revize hracích prvků na </w:t>
      </w:r>
      <w:r w:rsidR="00F32B0C">
        <w:rPr>
          <w:rFonts w:ascii="Times New Roman" w:hAnsi="Times New Roman"/>
          <w:sz w:val="24"/>
          <w:szCs w:val="24"/>
        </w:rPr>
        <w:t>zahradách MŠ a také závodní péči</w:t>
      </w:r>
      <w:r w:rsidR="00514454">
        <w:rPr>
          <w:rFonts w:ascii="Times New Roman" w:hAnsi="Times New Roman"/>
          <w:sz w:val="24"/>
          <w:szCs w:val="24"/>
        </w:rPr>
        <w:t>.</w:t>
      </w: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143490" w:rsidP="00143490">
      <w:pPr>
        <w:pStyle w:val="Nadpis2"/>
        <w:numPr>
          <w:ilvl w:val="0"/>
          <w:numId w:val="9"/>
        </w:numPr>
      </w:pPr>
      <w:bookmarkStart w:id="6" w:name="_Toc443279215"/>
      <w:r>
        <w:t>ENERGIE</w:t>
      </w:r>
      <w:bookmarkEnd w:id="6"/>
    </w:p>
    <w:p w:rsidR="00143490" w:rsidRDefault="00143490" w:rsidP="000735D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Energie tvoří jednu z největších položek nákladů mateřské školy. V roce 2015 měla MŠ stejné dodavatele jako v roce 2014: </w:t>
      </w:r>
    </w:p>
    <w:p w:rsidR="00143490" w:rsidRDefault="000735D9" w:rsidP="0014349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Plyn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490">
        <w:rPr>
          <w:rFonts w:ascii="Times New Roman" w:hAnsi="Times New Roman" w:cs="Times New Roman"/>
          <w:sz w:val="24"/>
          <w:szCs w:val="24"/>
        </w:rPr>
        <w:t>E-ON</w:t>
      </w:r>
    </w:p>
    <w:p w:rsidR="00143490" w:rsidRDefault="00143490" w:rsidP="0014349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Elektřina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E-ON</w:t>
      </w:r>
    </w:p>
    <w:p w:rsidR="004A4768" w:rsidRPr="000735D9" w:rsidRDefault="00143490" w:rsidP="000735D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Vodné a stočné</w:t>
      </w:r>
      <w:r>
        <w:rPr>
          <w:rFonts w:ascii="Times New Roman" w:hAnsi="Times New Roman" w:cs="Times New Roman"/>
          <w:sz w:val="24"/>
          <w:szCs w:val="24"/>
        </w:rPr>
        <w:tab/>
        <w:t>Brněnské vodárny a kanalizace</w:t>
      </w:r>
    </w:p>
    <w:p w:rsidR="00143490" w:rsidRPr="00143490" w:rsidRDefault="00F32B0C" w:rsidP="0014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Srovnávací tabulky spotřeby </w:t>
      </w:r>
      <w:r w:rsidR="00143490">
        <w:rPr>
          <w:rFonts w:ascii="Times New Roman" w:hAnsi="Times New Roman" w:cs="Times New Roman"/>
          <w:sz w:val="24"/>
          <w:szCs w:val="24"/>
        </w:rPr>
        <w:t>energie v roce 2014 a 2015:</w:t>
      </w:r>
    </w:p>
    <w:tbl>
      <w:tblPr>
        <w:tblStyle w:val="Mkatabulky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709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1134"/>
      </w:tblGrid>
      <w:tr w:rsidR="00143490" w:rsidTr="004A4768">
        <w:tc>
          <w:tcPr>
            <w:tcW w:w="851" w:type="dxa"/>
          </w:tcPr>
          <w:p w:rsidR="00143490" w:rsidRDefault="00143490" w:rsidP="004A4768">
            <w:pPr>
              <w:rPr>
                <w:b/>
              </w:rPr>
            </w:pPr>
            <w:r w:rsidRPr="00E74315">
              <w:rPr>
                <w:b/>
              </w:rPr>
              <w:t>Voda</w:t>
            </w:r>
          </w:p>
          <w:p w:rsidR="00143490" w:rsidRPr="00E74315" w:rsidRDefault="00143490" w:rsidP="004A4768">
            <w:pPr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 w:rsidRPr="00E74315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143490" w:rsidRDefault="00143490" w:rsidP="004A4768">
            <w:r>
              <w:t xml:space="preserve">Poč. stav        </w:t>
            </w:r>
          </w:p>
        </w:tc>
        <w:tc>
          <w:tcPr>
            <w:tcW w:w="661" w:type="dxa"/>
          </w:tcPr>
          <w:p w:rsidR="00143490" w:rsidRDefault="00143490" w:rsidP="004A4768">
            <w:r>
              <w:t>1</w:t>
            </w:r>
          </w:p>
        </w:tc>
        <w:tc>
          <w:tcPr>
            <w:tcW w:w="662" w:type="dxa"/>
          </w:tcPr>
          <w:p w:rsidR="00143490" w:rsidRDefault="00143490" w:rsidP="004A4768">
            <w:r>
              <w:t>2</w:t>
            </w:r>
          </w:p>
        </w:tc>
        <w:tc>
          <w:tcPr>
            <w:tcW w:w="661" w:type="dxa"/>
          </w:tcPr>
          <w:p w:rsidR="00143490" w:rsidRDefault="00143490" w:rsidP="004A4768">
            <w:r>
              <w:t>3</w:t>
            </w:r>
          </w:p>
        </w:tc>
        <w:tc>
          <w:tcPr>
            <w:tcW w:w="662" w:type="dxa"/>
          </w:tcPr>
          <w:p w:rsidR="00143490" w:rsidRDefault="00143490" w:rsidP="004A4768">
            <w:r>
              <w:t>4</w:t>
            </w:r>
          </w:p>
        </w:tc>
        <w:tc>
          <w:tcPr>
            <w:tcW w:w="661" w:type="dxa"/>
          </w:tcPr>
          <w:p w:rsidR="00143490" w:rsidRDefault="00143490" w:rsidP="004A4768">
            <w:r>
              <w:t>5</w:t>
            </w:r>
          </w:p>
        </w:tc>
        <w:tc>
          <w:tcPr>
            <w:tcW w:w="662" w:type="dxa"/>
          </w:tcPr>
          <w:p w:rsidR="00143490" w:rsidRDefault="00143490" w:rsidP="004A4768">
            <w:r>
              <w:t>6</w:t>
            </w:r>
          </w:p>
        </w:tc>
        <w:tc>
          <w:tcPr>
            <w:tcW w:w="661" w:type="dxa"/>
          </w:tcPr>
          <w:p w:rsidR="00143490" w:rsidRDefault="00143490" w:rsidP="004A4768">
            <w:r>
              <w:t>7</w:t>
            </w:r>
          </w:p>
        </w:tc>
        <w:tc>
          <w:tcPr>
            <w:tcW w:w="662" w:type="dxa"/>
          </w:tcPr>
          <w:p w:rsidR="00143490" w:rsidRDefault="00143490" w:rsidP="004A4768">
            <w:r>
              <w:t>8</w:t>
            </w:r>
          </w:p>
        </w:tc>
        <w:tc>
          <w:tcPr>
            <w:tcW w:w="661" w:type="dxa"/>
          </w:tcPr>
          <w:p w:rsidR="00143490" w:rsidRDefault="00143490" w:rsidP="004A4768">
            <w:r>
              <w:t>9</w:t>
            </w:r>
          </w:p>
        </w:tc>
        <w:tc>
          <w:tcPr>
            <w:tcW w:w="662" w:type="dxa"/>
          </w:tcPr>
          <w:p w:rsidR="00143490" w:rsidRDefault="00143490" w:rsidP="004A4768">
            <w:r>
              <w:t>10</w:t>
            </w:r>
          </w:p>
        </w:tc>
        <w:tc>
          <w:tcPr>
            <w:tcW w:w="661" w:type="dxa"/>
          </w:tcPr>
          <w:p w:rsidR="00143490" w:rsidRDefault="00143490" w:rsidP="004A4768">
            <w:r>
              <w:t>11</w:t>
            </w:r>
          </w:p>
        </w:tc>
        <w:tc>
          <w:tcPr>
            <w:tcW w:w="662" w:type="dxa"/>
          </w:tcPr>
          <w:p w:rsidR="00143490" w:rsidRDefault="00143490" w:rsidP="004A4768">
            <w:r>
              <w:t>12</w:t>
            </w:r>
          </w:p>
        </w:tc>
        <w:tc>
          <w:tcPr>
            <w:tcW w:w="1134" w:type="dxa"/>
          </w:tcPr>
          <w:p w:rsidR="00143490" w:rsidRDefault="00143490" w:rsidP="004A4768">
            <w:r>
              <w:t>Celkem</w:t>
            </w:r>
          </w:p>
          <w:p w:rsidR="00143490" w:rsidRDefault="00143490" w:rsidP="004A4768">
            <w:r>
              <w:t>spotřeba</w:t>
            </w:r>
          </w:p>
        </w:tc>
      </w:tr>
      <w:tr w:rsidR="00143490" w:rsidTr="004A4768">
        <w:tc>
          <w:tcPr>
            <w:tcW w:w="851" w:type="dxa"/>
          </w:tcPr>
          <w:p w:rsidR="00143490" w:rsidRDefault="00143490" w:rsidP="004A4768">
            <w:r>
              <w:t>2014</w:t>
            </w:r>
          </w:p>
        </w:tc>
        <w:tc>
          <w:tcPr>
            <w:tcW w:w="709" w:type="dxa"/>
          </w:tcPr>
          <w:p w:rsidR="00143490" w:rsidRDefault="00143490" w:rsidP="004A4768">
            <w:r>
              <w:t>3290</w:t>
            </w:r>
          </w:p>
        </w:tc>
        <w:tc>
          <w:tcPr>
            <w:tcW w:w="661" w:type="dxa"/>
          </w:tcPr>
          <w:p w:rsidR="00143490" w:rsidRDefault="00143490" w:rsidP="004A4768">
            <w:r>
              <w:t>-</w:t>
            </w:r>
          </w:p>
        </w:tc>
        <w:tc>
          <w:tcPr>
            <w:tcW w:w="662" w:type="dxa"/>
          </w:tcPr>
          <w:p w:rsidR="00143490" w:rsidRDefault="00143490" w:rsidP="004A4768">
            <w:r>
              <w:t>-</w:t>
            </w:r>
          </w:p>
        </w:tc>
        <w:tc>
          <w:tcPr>
            <w:tcW w:w="661" w:type="dxa"/>
          </w:tcPr>
          <w:p w:rsidR="00143490" w:rsidRDefault="00143490" w:rsidP="004A4768">
            <w:r>
              <w:t>503</w:t>
            </w:r>
          </w:p>
        </w:tc>
        <w:tc>
          <w:tcPr>
            <w:tcW w:w="662" w:type="dxa"/>
          </w:tcPr>
          <w:p w:rsidR="00143490" w:rsidRDefault="00143490" w:rsidP="004A4768">
            <w:r>
              <w:t>177</w:t>
            </w:r>
          </w:p>
        </w:tc>
        <w:tc>
          <w:tcPr>
            <w:tcW w:w="661" w:type="dxa"/>
          </w:tcPr>
          <w:p w:rsidR="00143490" w:rsidRDefault="00143490" w:rsidP="004A4768">
            <w:r>
              <w:t>134</w:t>
            </w:r>
          </w:p>
        </w:tc>
        <w:tc>
          <w:tcPr>
            <w:tcW w:w="662" w:type="dxa"/>
          </w:tcPr>
          <w:p w:rsidR="00143490" w:rsidRDefault="00143490" w:rsidP="004A4768">
            <w:r>
              <w:t>147</w:t>
            </w:r>
          </w:p>
        </w:tc>
        <w:tc>
          <w:tcPr>
            <w:tcW w:w="661" w:type="dxa"/>
          </w:tcPr>
          <w:p w:rsidR="00143490" w:rsidRDefault="00143490" w:rsidP="004A4768">
            <w:r>
              <w:t>142</w:t>
            </w:r>
          </w:p>
        </w:tc>
        <w:tc>
          <w:tcPr>
            <w:tcW w:w="662" w:type="dxa"/>
          </w:tcPr>
          <w:p w:rsidR="00143490" w:rsidRDefault="00143490" w:rsidP="004A4768">
            <w:r>
              <w:t>71</w:t>
            </w:r>
          </w:p>
        </w:tc>
        <w:tc>
          <w:tcPr>
            <w:tcW w:w="661" w:type="dxa"/>
          </w:tcPr>
          <w:p w:rsidR="00143490" w:rsidRDefault="00143490" w:rsidP="004A4768">
            <w:r>
              <w:t>172</w:t>
            </w:r>
          </w:p>
        </w:tc>
        <w:tc>
          <w:tcPr>
            <w:tcW w:w="662" w:type="dxa"/>
          </w:tcPr>
          <w:p w:rsidR="00143490" w:rsidRDefault="00143490" w:rsidP="004A4768">
            <w:r>
              <w:t>178</w:t>
            </w:r>
          </w:p>
        </w:tc>
        <w:tc>
          <w:tcPr>
            <w:tcW w:w="661" w:type="dxa"/>
          </w:tcPr>
          <w:p w:rsidR="00143490" w:rsidRDefault="00143490" w:rsidP="004A4768">
            <w:r>
              <w:t>136</w:t>
            </w:r>
          </w:p>
        </w:tc>
        <w:tc>
          <w:tcPr>
            <w:tcW w:w="662" w:type="dxa"/>
          </w:tcPr>
          <w:p w:rsidR="00143490" w:rsidRDefault="00143490" w:rsidP="004A4768">
            <w:r>
              <w:t>131</w:t>
            </w:r>
          </w:p>
        </w:tc>
        <w:tc>
          <w:tcPr>
            <w:tcW w:w="1134" w:type="dxa"/>
          </w:tcPr>
          <w:p w:rsidR="00143490" w:rsidRDefault="00143490" w:rsidP="004A4768">
            <w:r>
              <w:t>1791</w:t>
            </w:r>
          </w:p>
        </w:tc>
      </w:tr>
      <w:tr w:rsidR="00143490" w:rsidTr="004A4768">
        <w:tc>
          <w:tcPr>
            <w:tcW w:w="851" w:type="dxa"/>
          </w:tcPr>
          <w:p w:rsidR="00143490" w:rsidRDefault="00143490" w:rsidP="004A4768">
            <w:r>
              <w:t>2015</w:t>
            </w:r>
          </w:p>
        </w:tc>
        <w:tc>
          <w:tcPr>
            <w:tcW w:w="709" w:type="dxa"/>
          </w:tcPr>
          <w:p w:rsidR="00143490" w:rsidRDefault="00143490" w:rsidP="004A4768">
            <w:r>
              <w:t>5081</w:t>
            </w:r>
          </w:p>
        </w:tc>
        <w:tc>
          <w:tcPr>
            <w:tcW w:w="661" w:type="dxa"/>
          </w:tcPr>
          <w:p w:rsidR="00143490" w:rsidRDefault="00143490" w:rsidP="004A4768">
            <w:r>
              <w:t>165</w:t>
            </w:r>
          </w:p>
        </w:tc>
        <w:tc>
          <w:tcPr>
            <w:tcW w:w="662" w:type="dxa"/>
          </w:tcPr>
          <w:p w:rsidR="00143490" w:rsidRDefault="00143490" w:rsidP="004A4768">
            <w:r>
              <w:t>138</w:t>
            </w:r>
          </w:p>
        </w:tc>
        <w:tc>
          <w:tcPr>
            <w:tcW w:w="661" w:type="dxa"/>
          </w:tcPr>
          <w:p w:rsidR="00143490" w:rsidRDefault="00143490" w:rsidP="004A4768">
            <w:r>
              <w:t>154</w:t>
            </w:r>
          </w:p>
        </w:tc>
        <w:tc>
          <w:tcPr>
            <w:tcW w:w="662" w:type="dxa"/>
          </w:tcPr>
          <w:p w:rsidR="00143490" w:rsidRDefault="00143490" w:rsidP="004A4768">
            <w:r>
              <w:t>131</w:t>
            </w:r>
          </w:p>
        </w:tc>
        <w:tc>
          <w:tcPr>
            <w:tcW w:w="661" w:type="dxa"/>
          </w:tcPr>
          <w:p w:rsidR="00143490" w:rsidRDefault="00143490" w:rsidP="004A4768">
            <w:r>
              <w:t>120</w:t>
            </w:r>
          </w:p>
        </w:tc>
        <w:tc>
          <w:tcPr>
            <w:tcW w:w="662" w:type="dxa"/>
          </w:tcPr>
          <w:p w:rsidR="00143490" w:rsidRDefault="00143490" w:rsidP="004A4768">
            <w:r>
              <w:t>135</w:t>
            </w:r>
          </w:p>
        </w:tc>
        <w:tc>
          <w:tcPr>
            <w:tcW w:w="661" w:type="dxa"/>
          </w:tcPr>
          <w:p w:rsidR="00143490" w:rsidRDefault="00143490" w:rsidP="004A4768">
            <w:r>
              <w:t>120</w:t>
            </w:r>
          </w:p>
        </w:tc>
        <w:tc>
          <w:tcPr>
            <w:tcW w:w="662" w:type="dxa"/>
          </w:tcPr>
          <w:p w:rsidR="00143490" w:rsidRDefault="00143490" w:rsidP="004A4768">
            <w:r>
              <w:t>63</w:t>
            </w:r>
          </w:p>
        </w:tc>
        <w:tc>
          <w:tcPr>
            <w:tcW w:w="661" w:type="dxa"/>
          </w:tcPr>
          <w:p w:rsidR="00143490" w:rsidRDefault="00143490" w:rsidP="004A4768">
            <w:r>
              <w:t>135</w:t>
            </w:r>
          </w:p>
        </w:tc>
        <w:tc>
          <w:tcPr>
            <w:tcW w:w="662" w:type="dxa"/>
          </w:tcPr>
          <w:p w:rsidR="00143490" w:rsidRDefault="00143490" w:rsidP="004A4768">
            <w:r>
              <w:t>143</w:t>
            </w:r>
          </w:p>
        </w:tc>
        <w:tc>
          <w:tcPr>
            <w:tcW w:w="661" w:type="dxa"/>
          </w:tcPr>
          <w:p w:rsidR="00143490" w:rsidRDefault="00143490" w:rsidP="004A4768">
            <w:r>
              <w:t>127</w:t>
            </w:r>
          </w:p>
        </w:tc>
        <w:tc>
          <w:tcPr>
            <w:tcW w:w="662" w:type="dxa"/>
          </w:tcPr>
          <w:p w:rsidR="00143490" w:rsidRDefault="00143490" w:rsidP="004A4768">
            <w:r>
              <w:t>114</w:t>
            </w:r>
          </w:p>
        </w:tc>
        <w:tc>
          <w:tcPr>
            <w:tcW w:w="1134" w:type="dxa"/>
          </w:tcPr>
          <w:p w:rsidR="00143490" w:rsidRDefault="00143490" w:rsidP="004A4768">
            <w:r>
              <w:t>1545</w:t>
            </w:r>
          </w:p>
        </w:tc>
      </w:tr>
    </w:tbl>
    <w:p w:rsidR="00143490" w:rsidRDefault="00143490" w:rsidP="004A4768">
      <w:pPr>
        <w:pStyle w:val="Odstavecseseznamem"/>
      </w:pPr>
    </w:p>
    <w:p w:rsidR="004A4768" w:rsidRDefault="004A4768" w:rsidP="004A4768">
      <w:pPr>
        <w:pStyle w:val="Odstavecseseznamem"/>
      </w:pPr>
    </w:p>
    <w:tbl>
      <w:tblPr>
        <w:tblStyle w:val="Mkatabulky"/>
        <w:tblW w:w="10632" w:type="dxa"/>
        <w:tblInd w:w="-743" w:type="dxa"/>
        <w:tblLook w:val="04A0" w:firstRow="1" w:lastRow="0" w:firstColumn="1" w:lastColumn="0" w:noHBand="0" w:noVBand="1"/>
      </w:tblPr>
      <w:tblGrid>
        <w:gridCol w:w="780"/>
        <w:gridCol w:w="774"/>
        <w:gridCol w:w="717"/>
        <w:gridCol w:w="717"/>
        <w:gridCol w:w="717"/>
        <w:gridCol w:w="717"/>
        <w:gridCol w:w="628"/>
        <w:gridCol w:w="628"/>
        <w:gridCol w:w="472"/>
        <w:gridCol w:w="628"/>
        <w:gridCol w:w="628"/>
        <w:gridCol w:w="717"/>
        <w:gridCol w:w="717"/>
        <w:gridCol w:w="717"/>
        <w:gridCol w:w="1075"/>
      </w:tblGrid>
      <w:tr w:rsidR="00143490" w:rsidTr="004A4768">
        <w:tc>
          <w:tcPr>
            <w:tcW w:w="847" w:type="dxa"/>
          </w:tcPr>
          <w:p w:rsidR="00143490" w:rsidRDefault="00143490" w:rsidP="004A4768">
            <w:pPr>
              <w:rPr>
                <w:b/>
              </w:rPr>
            </w:pPr>
            <w:r w:rsidRPr="00E74315">
              <w:rPr>
                <w:b/>
              </w:rPr>
              <w:t xml:space="preserve">Plyn </w:t>
            </w:r>
          </w:p>
          <w:p w:rsidR="00143490" w:rsidRPr="00E74315" w:rsidRDefault="00143490" w:rsidP="004A4768">
            <w:pPr>
              <w:rPr>
                <w:b/>
              </w:rPr>
            </w:pPr>
            <w:proofErr w:type="spellStart"/>
            <w:r>
              <w:rPr>
                <w:b/>
              </w:rPr>
              <w:t>MWh</w:t>
            </w:r>
            <w:proofErr w:type="spellEnd"/>
            <w:r w:rsidRPr="00E74315">
              <w:rPr>
                <w:b/>
              </w:rPr>
              <w:t xml:space="preserve"> </w:t>
            </w:r>
          </w:p>
        </w:tc>
        <w:tc>
          <w:tcPr>
            <w:tcW w:w="774" w:type="dxa"/>
          </w:tcPr>
          <w:p w:rsidR="00143490" w:rsidRDefault="00143490" w:rsidP="004A4768">
            <w:r>
              <w:t>Poč. stav</w:t>
            </w:r>
          </w:p>
          <w:p w:rsidR="00143490" w:rsidRPr="001D5E13" w:rsidRDefault="00143490" w:rsidP="004A4768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143490" w:rsidRDefault="00143490" w:rsidP="004A4768">
            <w:r>
              <w:t>1</w:t>
            </w:r>
          </w:p>
        </w:tc>
        <w:tc>
          <w:tcPr>
            <w:tcW w:w="656" w:type="dxa"/>
          </w:tcPr>
          <w:p w:rsidR="00143490" w:rsidRDefault="00143490" w:rsidP="004A4768">
            <w:r>
              <w:t>2</w:t>
            </w:r>
          </w:p>
        </w:tc>
        <w:tc>
          <w:tcPr>
            <w:tcW w:w="656" w:type="dxa"/>
          </w:tcPr>
          <w:p w:rsidR="00143490" w:rsidRDefault="00143490" w:rsidP="004A4768">
            <w:r>
              <w:t>3</w:t>
            </w:r>
          </w:p>
        </w:tc>
        <w:tc>
          <w:tcPr>
            <w:tcW w:w="657" w:type="dxa"/>
          </w:tcPr>
          <w:p w:rsidR="00143490" w:rsidRDefault="00143490" w:rsidP="004A4768">
            <w:r>
              <w:t>4</w:t>
            </w:r>
          </w:p>
        </w:tc>
        <w:tc>
          <w:tcPr>
            <w:tcW w:w="656" w:type="dxa"/>
          </w:tcPr>
          <w:p w:rsidR="00143490" w:rsidRDefault="00143490" w:rsidP="004A4768">
            <w:r>
              <w:t>5</w:t>
            </w:r>
          </w:p>
        </w:tc>
        <w:tc>
          <w:tcPr>
            <w:tcW w:w="657" w:type="dxa"/>
          </w:tcPr>
          <w:p w:rsidR="00143490" w:rsidRDefault="00143490" w:rsidP="004A4768">
            <w:r>
              <w:t>6</w:t>
            </w:r>
          </w:p>
        </w:tc>
        <w:tc>
          <w:tcPr>
            <w:tcW w:w="656" w:type="dxa"/>
          </w:tcPr>
          <w:p w:rsidR="00143490" w:rsidRDefault="00143490" w:rsidP="004A4768">
            <w:r>
              <w:t>7</w:t>
            </w:r>
          </w:p>
        </w:tc>
        <w:tc>
          <w:tcPr>
            <w:tcW w:w="657" w:type="dxa"/>
          </w:tcPr>
          <w:p w:rsidR="00143490" w:rsidRDefault="00143490" w:rsidP="004A4768">
            <w:r>
              <w:t>8</w:t>
            </w:r>
          </w:p>
        </w:tc>
        <w:tc>
          <w:tcPr>
            <w:tcW w:w="656" w:type="dxa"/>
          </w:tcPr>
          <w:p w:rsidR="00143490" w:rsidRDefault="00143490" w:rsidP="004A4768">
            <w:r>
              <w:t>9</w:t>
            </w:r>
          </w:p>
        </w:tc>
        <w:tc>
          <w:tcPr>
            <w:tcW w:w="658" w:type="dxa"/>
          </w:tcPr>
          <w:p w:rsidR="00143490" w:rsidRDefault="00143490" w:rsidP="004A4768">
            <w:r>
              <w:t>10</w:t>
            </w:r>
          </w:p>
        </w:tc>
        <w:tc>
          <w:tcPr>
            <w:tcW w:w="657" w:type="dxa"/>
          </w:tcPr>
          <w:p w:rsidR="00143490" w:rsidRDefault="00143490" w:rsidP="004A4768">
            <w:r>
              <w:t>11</w:t>
            </w:r>
          </w:p>
        </w:tc>
        <w:tc>
          <w:tcPr>
            <w:tcW w:w="658" w:type="dxa"/>
          </w:tcPr>
          <w:p w:rsidR="00143490" w:rsidRDefault="00143490" w:rsidP="004A4768">
            <w:r>
              <w:t>12</w:t>
            </w:r>
          </w:p>
        </w:tc>
        <w:tc>
          <w:tcPr>
            <w:tcW w:w="1132" w:type="dxa"/>
          </w:tcPr>
          <w:p w:rsidR="00143490" w:rsidRDefault="00143490" w:rsidP="004A4768">
            <w:r>
              <w:t>Celkem</w:t>
            </w:r>
          </w:p>
          <w:p w:rsidR="00143490" w:rsidRDefault="00143490" w:rsidP="004A4768">
            <w:r>
              <w:t>Spotřeba</w:t>
            </w:r>
          </w:p>
          <w:p w:rsidR="00143490" w:rsidRDefault="00143490" w:rsidP="004A4768">
            <w:proofErr w:type="spellStart"/>
            <w:r>
              <w:t>MWh</w:t>
            </w:r>
            <w:proofErr w:type="spellEnd"/>
          </w:p>
        </w:tc>
      </w:tr>
      <w:tr w:rsidR="00143490" w:rsidTr="004A4768">
        <w:tc>
          <w:tcPr>
            <w:tcW w:w="847" w:type="dxa"/>
          </w:tcPr>
          <w:p w:rsidR="00143490" w:rsidRDefault="00143490" w:rsidP="004A4768">
            <w:r>
              <w:t>2014</w:t>
            </w:r>
          </w:p>
        </w:tc>
        <w:tc>
          <w:tcPr>
            <w:tcW w:w="774" w:type="dxa"/>
          </w:tcPr>
          <w:p w:rsidR="00143490" w:rsidRDefault="00143490" w:rsidP="004A4768">
            <w:r>
              <w:t>37650</w:t>
            </w:r>
          </w:p>
        </w:tc>
        <w:tc>
          <w:tcPr>
            <w:tcW w:w="655" w:type="dxa"/>
          </w:tcPr>
          <w:p w:rsidR="00143490" w:rsidRDefault="00143490" w:rsidP="004A4768">
            <w:r>
              <w:t>-</w:t>
            </w:r>
          </w:p>
        </w:tc>
        <w:tc>
          <w:tcPr>
            <w:tcW w:w="656" w:type="dxa"/>
          </w:tcPr>
          <w:p w:rsidR="00143490" w:rsidRDefault="00143490" w:rsidP="004A4768">
            <w:r>
              <w:t>-</w:t>
            </w:r>
          </w:p>
        </w:tc>
        <w:tc>
          <w:tcPr>
            <w:tcW w:w="656" w:type="dxa"/>
          </w:tcPr>
          <w:p w:rsidR="00143490" w:rsidRDefault="00143490" w:rsidP="004A4768">
            <w:r>
              <w:t>-</w:t>
            </w:r>
          </w:p>
        </w:tc>
        <w:tc>
          <w:tcPr>
            <w:tcW w:w="657" w:type="dxa"/>
          </w:tcPr>
          <w:p w:rsidR="00143490" w:rsidRDefault="00143490" w:rsidP="004A4768">
            <w:r>
              <w:t>75,96</w:t>
            </w:r>
          </w:p>
        </w:tc>
        <w:tc>
          <w:tcPr>
            <w:tcW w:w="656" w:type="dxa"/>
          </w:tcPr>
          <w:p w:rsidR="00143490" w:rsidRDefault="00143490" w:rsidP="004A4768">
            <w:r>
              <w:t>6,20</w:t>
            </w:r>
          </w:p>
        </w:tc>
        <w:tc>
          <w:tcPr>
            <w:tcW w:w="657" w:type="dxa"/>
          </w:tcPr>
          <w:p w:rsidR="00143490" w:rsidRDefault="00143490" w:rsidP="004A4768">
            <w:r>
              <w:t>-</w:t>
            </w:r>
          </w:p>
        </w:tc>
        <w:tc>
          <w:tcPr>
            <w:tcW w:w="656" w:type="dxa"/>
          </w:tcPr>
          <w:p w:rsidR="00143490" w:rsidRDefault="00143490" w:rsidP="004A4768">
            <w:r>
              <w:t>-</w:t>
            </w:r>
          </w:p>
        </w:tc>
        <w:tc>
          <w:tcPr>
            <w:tcW w:w="657" w:type="dxa"/>
          </w:tcPr>
          <w:p w:rsidR="00143490" w:rsidRDefault="00143490" w:rsidP="004A4768">
            <w:r>
              <w:t>7,10</w:t>
            </w:r>
          </w:p>
        </w:tc>
        <w:tc>
          <w:tcPr>
            <w:tcW w:w="656" w:type="dxa"/>
          </w:tcPr>
          <w:p w:rsidR="00143490" w:rsidRDefault="00143490" w:rsidP="004A4768">
            <w:r>
              <w:t>4,97</w:t>
            </w:r>
          </w:p>
        </w:tc>
        <w:tc>
          <w:tcPr>
            <w:tcW w:w="658" w:type="dxa"/>
          </w:tcPr>
          <w:p w:rsidR="00143490" w:rsidRDefault="00143490" w:rsidP="004A4768">
            <w:r>
              <w:t>11,13</w:t>
            </w:r>
          </w:p>
        </w:tc>
        <w:tc>
          <w:tcPr>
            <w:tcW w:w="657" w:type="dxa"/>
          </w:tcPr>
          <w:p w:rsidR="00143490" w:rsidRDefault="00143490" w:rsidP="004A4768">
            <w:r>
              <w:t>-</w:t>
            </w:r>
          </w:p>
        </w:tc>
        <w:tc>
          <w:tcPr>
            <w:tcW w:w="658" w:type="dxa"/>
          </w:tcPr>
          <w:p w:rsidR="00143490" w:rsidRDefault="00143490" w:rsidP="004A4768">
            <w:r>
              <w:t>35,84</w:t>
            </w:r>
          </w:p>
        </w:tc>
        <w:tc>
          <w:tcPr>
            <w:tcW w:w="1132" w:type="dxa"/>
          </w:tcPr>
          <w:p w:rsidR="00143490" w:rsidRDefault="00143490" w:rsidP="004A4768">
            <w:r>
              <w:t>141,20</w:t>
            </w:r>
          </w:p>
        </w:tc>
      </w:tr>
      <w:tr w:rsidR="00143490" w:rsidTr="004A4768">
        <w:tc>
          <w:tcPr>
            <w:tcW w:w="847" w:type="dxa"/>
          </w:tcPr>
          <w:p w:rsidR="00143490" w:rsidRDefault="00143490" w:rsidP="004A4768">
            <w:r>
              <w:t>2015</w:t>
            </w:r>
          </w:p>
        </w:tc>
        <w:tc>
          <w:tcPr>
            <w:tcW w:w="774" w:type="dxa"/>
          </w:tcPr>
          <w:p w:rsidR="00143490" w:rsidRDefault="00143490" w:rsidP="004A4768">
            <w:r>
              <w:t>50558</w:t>
            </w:r>
          </w:p>
        </w:tc>
        <w:tc>
          <w:tcPr>
            <w:tcW w:w="655" w:type="dxa"/>
          </w:tcPr>
          <w:p w:rsidR="00143490" w:rsidRDefault="00143490" w:rsidP="004A4768">
            <w:r>
              <w:t>25,98</w:t>
            </w:r>
          </w:p>
        </w:tc>
        <w:tc>
          <w:tcPr>
            <w:tcW w:w="656" w:type="dxa"/>
          </w:tcPr>
          <w:p w:rsidR="00143490" w:rsidRDefault="00143490" w:rsidP="004A4768">
            <w:r>
              <w:t>20,99</w:t>
            </w:r>
          </w:p>
        </w:tc>
        <w:tc>
          <w:tcPr>
            <w:tcW w:w="656" w:type="dxa"/>
          </w:tcPr>
          <w:p w:rsidR="00143490" w:rsidRDefault="00143490" w:rsidP="004A4768">
            <w:r>
              <w:t>17,09</w:t>
            </w:r>
          </w:p>
        </w:tc>
        <w:tc>
          <w:tcPr>
            <w:tcW w:w="657" w:type="dxa"/>
          </w:tcPr>
          <w:p w:rsidR="00143490" w:rsidRDefault="00143490" w:rsidP="004A4768">
            <w:r>
              <w:t>11,18</w:t>
            </w:r>
          </w:p>
        </w:tc>
        <w:tc>
          <w:tcPr>
            <w:tcW w:w="656" w:type="dxa"/>
          </w:tcPr>
          <w:p w:rsidR="00143490" w:rsidRDefault="00143490" w:rsidP="004A4768">
            <w:r>
              <w:t>4,70</w:t>
            </w:r>
          </w:p>
        </w:tc>
        <w:tc>
          <w:tcPr>
            <w:tcW w:w="657" w:type="dxa"/>
          </w:tcPr>
          <w:p w:rsidR="00143490" w:rsidRDefault="00143490" w:rsidP="004A4768">
            <w:r>
              <w:t>3,41</w:t>
            </w:r>
          </w:p>
        </w:tc>
        <w:tc>
          <w:tcPr>
            <w:tcW w:w="656" w:type="dxa"/>
          </w:tcPr>
          <w:p w:rsidR="00143490" w:rsidRDefault="00143490" w:rsidP="004A4768">
            <w:r>
              <w:t>-</w:t>
            </w:r>
          </w:p>
        </w:tc>
        <w:tc>
          <w:tcPr>
            <w:tcW w:w="657" w:type="dxa"/>
          </w:tcPr>
          <w:p w:rsidR="00143490" w:rsidRDefault="00143490" w:rsidP="004A4768">
            <w:r>
              <w:t>1,78</w:t>
            </w:r>
          </w:p>
        </w:tc>
        <w:tc>
          <w:tcPr>
            <w:tcW w:w="656" w:type="dxa"/>
          </w:tcPr>
          <w:p w:rsidR="00143490" w:rsidRDefault="00143490" w:rsidP="004A4768">
            <w:r>
              <w:t>2,22</w:t>
            </w:r>
          </w:p>
        </w:tc>
        <w:tc>
          <w:tcPr>
            <w:tcW w:w="658" w:type="dxa"/>
          </w:tcPr>
          <w:p w:rsidR="00143490" w:rsidRDefault="00143490" w:rsidP="004A4768">
            <w:r>
              <w:t>9,57</w:t>
            </w:r>
          </w:p>
        </w:tc>
        <w:tc>
          <w:tcPr>
            <w:tcW w:w="657" w:type="dxa"/>
          </w:tcPr>
          <w:p w:rsidR="00143490" w:rsidRDefault="00143490" w:rsidP="004A4768">
            <w:r>
              <w:t>16,61</w:t>
            </w:r>
          </w:p>
        </w:tc>
        <w:tc>
          <w:tcPr>
            <w:tcW w:w="658" w:type="dxa"/>
          </w:tcPr>
          <w:p w:rsidR="00143490" w:rsidRDefault="00143490" w:rsidP="004A4768">
            <w:r>
              <w:t>18,78</w:t>
            </w:r>
          </w:p>
        </w:tc>
        <w:tc>
          <w:tcPr>
            <w:tcW w:w="1132" w:type="dxa"/>
          </w:tcPr>
          <w:p w:rsidR="00143490" w:rsidRDefault="00143490" w:rsidP="004A4768">
            <w:r>
              <w:t>132,31</w:t>
            </w:r>
          </w:p>
        </w:tc>
      </w:tr>
      <w:tr w:rsidR="00143490" w:rsidTr="004A4768">
        <w:tc>
          <w:tcPr>
            <w:tcW w:w="847" w:type="dxa"/>
          </w:tcPr>
          <w:p w:rsidR="00143490" w:rsidRDefault="00143490" w:rsidP="004A4768">
            <w:r>
              <w:t>2016</w:t>
            </w:r>
          </w:p>
        </w:tc>
        <w:tc>
          <w:tcPr>
            <w:tcW w:w="774" w:type="dxa"/>
          </w:tcPr>
          <w:p w:rsidR="00143490" w:rsidRDefault="00143490" w:rsidP="004A4768">
            <w:r>
              <w:t>62698</w:t>
            </w:r>
          </w:p>
        </w:tc>
        <w:tc>
          <w:tcPr>
            <w:tcW w:w="655" w:type="dxa"/>
          </w:tcPr>
          <w:p w:rsidR="00143490" w:rsidRDefault="00143490" w:rsidP="004A4768"/>
        </w:tc>
        <w:tc>
          <w:tcPr>
            <w:tcW w:w="656" w:type="dxa"/>
          </w:tcPr>
          <w:p w:rsidR="00143490" w:rsidRDefault="00143490" w:rsidP="004A4768"/>
        </w:tc>
        <w:tc>
          <w:tcPr>
            <w:tcW w:w="656" w:type="dxa"/>
          </w:tcPr>
          <w:p w:rsidR="00143490" w:rsidRDefault="00143490" w:rsidP="004A4768"/>
        </w:tc>
        <w:tc>
          <w:tcPr>
            <w:tcW w:w="657" w:type="dxa"/>
          </w:tcPr>
          <w:p w:rsidR="00143490" w:rsidRDefault="00143490" w:rsidP="004A4768"/>
        </w:tc>
        <w:tc>
          <w:tcPr>
            <w:tcW w:w="656" w:type="dxa"/>
          </w:tcPr>
          <w:p w:rsidR="00143490" w:rsidRDefault="00143490" w:rsidP="004A4768"/>
        </w:tc>
        <w:tc>
          <w:tcPr>
            <w:tcW w:w="657" w:type="dxa"/>
          </w:tcPr>
          <w:p w:rsidR="00143490" w:rsidRDefault="00143490" w:rsidP="004A4768"/>
        </w:tc>
        <w:tc>
          <w:tcPr>
            <w:tcW w:w="656" w:type="dxa"/>
          </w:tcPr>
          <w:p w:rsidR="00143490" w:rsidRDefault="00143490" w:rsidP="004A4768"/>
        </w:tc>
        <w:tc>
          <w:tcPr>
            <w:tcW w:w="657" w:type="dxa"/>
          </w:tcPr>
          <w:p w:rsidR="00143490" w:rsidRDefault="00143490" w:rsidP="004A4768"/>
        </w:tc>
        <w:tc>
          <w:tcPr>
            <w:tcW w:w="656" w:type="dxa"/>
          </w:tcPr>
          <w:p w:rsidR="00143490" w:rsidRDefault="00143490" w:rsidP="004A4768"/>
        </w:tc>
        <w:tc>
          <w:tcPr>
            <w:tcW w:w="658" w:type="dxa"/>
          </w:tcPr>
          <w:p w:rsidR="00143490" w:rsidRDefault="00143490" w:rsidP="004A4768"/>
        </w:tc>
        <w:tc>
          <w:tcPr>
            <w:tcW w:w="657" w:type="dxa"/>
          </w:tcPr>
          <w:p w:rsidR="00143490" w:rsidRDefault="00143490" w:rsidP="004A4768"/>
        </w:tc>
        <w:tc>
          <w:tcPr>
            <w:tcW w:w="658" w:type="dxa"/>
          </w:tcPr>
          <w:p w:rsidR="00143490" w:rsidRDefault="00143490" w:rsidP="004A4768"/>
        </w:tc>
        <w:tc>
          <w:tcPr>
            <w:tcW w:w="1132" w:type="dxa"/>
          </w:tcPr>
          <w:p w:rsidR="00143490" w:rsidRDefault="00143490" w:rsidP="004A4768"/>
        </w:tc>
      </w:tr>
    </w:tbl>
    <w:p w:rsidR="00143490" w:rsidRDefault="00143490" w:rsidP="004A4768"/>
    <w:p w:rsidR="004A4768" w:rsidRDefault="004A4768" w:rsidP="004A4768"/>
    <w:tbl>
      <w:tblPr>
        <w:tblStyle w:val="Mkatabulky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1134"/>
      </w:tblGrid>
      <w:tr w:rsidR="00143490" w:rsidTr="004A4768">
        <w:tc>
          <w:tcPr>
            <w:tcW w:w="851" w:type="dxa"/>
          </w:tcPr>
          <w:p w:rsidR="00143490" w:rsidRPr="00E74315" w:rsidRDefault="00143490" w:rsidP="004A4768">
            <w:pPr>
              <w:rPr>
                <w:b/>
              </w:rPr>
            </w:pPr>
            <w:r w:rsidRPr="00E74315">
              <w:rPr>
                <w:b/>
              </w:rPr>
              <w:t>Elekt</w:t>
            </w:r>
            <w:r>
              <w:rPr>
                <w:b/>
              </w:rPr>
              <w:t>řin</w:t>
            </w:r>
            <w:r w:rsidRPr="00E74315">
              <w:rPr>
                <w:b/>
              </w:rPr>
              <w:t xml:space="preserve">a </w:t>
            </w:r>
            <w:r>
              <w:rPr>
                <w:b/>
              </w:rPr>
              <w:t>KWh</w:t>
            </w:r>
          </w:p>
        </w:tc>
        <w:tc>
          <w:tcPr>
            <w:tcW w:w="851" w:type="dxa"/>
          </w:tcPr>
          <w:p w:rsidR="00143490" w:rsidRDefault="00143490" w:rsidP="004A4768">
            <w:r>
              <w:t>Poč. stav</w:t>
            </w:r>
          </w:p>
        </w:tc>
        <w:tc>
          <w:tcPr>
            <w:tcW w:w="649" w:type="dxa"/>
          </w:tcPr>
          <w:p w:rsidR="00143490" w:rsidRDefault="00143490" w:rsidP="004A4768">
            <w:r>
              <w:t>1</w:t>
            </w:r>
          </w:p>
        </w:tc>
        <w:tc>
          <w:tcPr>
            <w:tcW w:w="650" w:type="dxa"/>
          </w:tcPr>
          <w:p w:rsidR="00143490" w:rsidRDefault="00143490" w:rsidP="004A4768">
            <w:r>
              <w:t>2</w:t>
            </w:r>
          </w:p>
        </w:tc>
        <w:tc>
          <w:tcPr>
            <w:tcW w:w="650" w:type="dxa"/>
          </w:tcPr>
          <w:p w:rsidR="00143490" w:rsidRDefault="00143490" w:rsidP="004A4768">
            <w:r>
              <w:t>3</w:t>
            </w:r>
          </w:p>
        </w:tc>
        <w:tc>
          <w:tcPr>
            <w:tcW w:w="649" w:type="dxa"/>
          </w:tcPr>
          <w:p w:rsidR="00143490" w:rsidRDefault="00143490" w:rsidP="004A4768">
            <w:r>
              <w:t>4</w:t>
            </w:r>
          </w:p>
        </w:tc>
        <w:tc>
          <w:tcPr>
            <w:tcW w:w="650" w:type="dxa"/>
          </w:tcPr>
          <w:p w:rsidR="00143490" w:rsidRDefault="00143490" w:rsidP="004A4768">
            <w:r>
              <w:t>5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9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9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0" w:type="dxa"/>
          </w:tcPr>
          <w:p w:rsidR="00143490" w:rsidRDefault="00143490" w:rsidP="004A4768">
            <w:r>
              <w:t>11</w:t>
            </w:r>
          </w:p>
        </w:tc>
        <w:tc>
          <w:tcPr>
            <w:tcW w:w="650" w:type="dxa"/>
          </w:tcPr>
          <w:p w:rsidR="00143490" w:rsidRDefault="00143490" w:rsidP="004A4768">
            <w:r>
              <w:t>12</w:t>
            </w:r>
          </w:p>
        </w:tc>
        <w:tc>
          <w:tcPr>
            <w:tcW w:w="1134" w:type="dxa"/>
          </w:tcPr>
          <w:p w:rsidR="00143490" w:rsidRDefault="00143490" w:rsidP="004A4768">
            <w:r>
              <w:t>Celkem</w:t>
            </w:r>
          </w:p>
          <w:p w:rsidR="00143490" w:rsidRDefault="00143490" w:rsidP="004A4768">
            <w:r>
              <w:t>spotřeba</w:t>
            </w:r>
          </w:p>
        </w:tc>
      </w:tr>
      <w:tr w:rsidR="00143490" w:rsidTr="004A4768">
        <w:tc>
          <w:tcPr>
            <w:tcW w:w="851" w:type="dxa"/>
          </w:tcPr>
          <w:p w:rsidR="00143490" w:rsidRDefault="00143490" w:rsidP="004A4768">
            <w:r>
              <w:t>2014</w:t>
            </w:r>
          </w:p>
        </w:tc>
        <w:tc>
          <w:tcPr>
            <w:tcW w:w="851" w:type="dxa"/>
          </w:tcPr>
          <w:p w:rsidR="00143490" w:rsidRPr="00F24E94" w:rsidRDefault="00143490" w:rsidP="004A4768">
            <w:pPr>
              <w:rPr>
                <w:sz w:val="20"/>
                <w:szCs w:val="20"/>
              </w:rPr>
            </w:pPr>
            <w:r w:rsidRPr="00F24E94">
              <w:rPr>
                <w:sz w:val="20"/>
                <w:szCs w:val="20"/>
              </w:rPr>
              <w:t>132457</w:t>
            </w:r>
          </w:p>
        </w:tc>
        <w:tc>
          <w:tcPr>
            <w:tcW w:w="649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6,527</w:t>
            </w:r>
          </w:p>
        </w:tc>
        <w:tc>
          <w:tcPr>
            <w:tcW w:w="649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3,587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3,662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2,150</w:t>
            </w:r>
          </w:p>
        </w:tc>
        <w:tc>
          <w:tcPr>
            <w:tcW w:w="649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2,416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1,454</w:t>
            </w:r>
          </w:p>
        </w:tc>
        <w:tc>
          <w:tcPr>
            <w:tcW w:w="650" w:type="dxa"/>
          </w:tcPr>
          <w:p w:rsidR="00143490" w:rsidRPr="00A206BF" w:rsidRDefault="00143490" w:rsidP="004A4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3,223</w:t>
            </w:r>
          </w:p>
        </w:tc>
        <w:tc>
          <w:tcPr>
            <w:tcW w:w="1134" w:type="dxa"/>
          </w:tcPr>
          <w:p w:rsidR="00143490" w:rsidRDefault="00143490" w:rsidP="004A4768">
            <w:r>
              <w:t>23,019</w:t>
            </w:r>
          </w:p>
        </w:tc>
      </w:tr>
      <w:tr w:rsidR="00143490" w:rsidTr="004A4768">
        <w:tc>
          <w:tcPr>
            <w:tcW w:w="851" w:type="dxa"/>
          </w:tcPr>
          <w:p w:rsidR="00143490" w:rsidRDefault="00143490" w:rsidP="004A4768">
            <w:r>
              <w:t>2015</w:t>
            </w:r>
          </w:p>
        </w:tc>
        <w:tc>
          <w:tcPr>
            <w:tcW w:w="851" w:type="dxa"/>
          </w:tcPr>
          <w:p w:rsidR="00143490" w:rsidRPr="00F24E94" w:rsidRDefault="00143490" w:rsidP="004A4768">
            <w:pPr>
              <w:rPr>
                <w:sz w:val="20"/>
                <w:szCs w:val="20"/>
              </w:rPr>
            </w:pPr>
            <w:r w:rsidRPr="00F24E94">
              <w:rPr>
                <w:sz w:val="20"/>
                <w:szCs w:val="20"/>
              </w:rPr>
              <w:t>155476</w:t>
            </w:r>
          </w:p>
        </w:tc>
        <w:tc>
          <w:tcPr>
            <w:tcW w:w="649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2,515</w:t>
            </w:r>
          </w:p>
        </w:tc>
        <w:tc>
          <w:tcPr>
            <w:tcW w:w="650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2,041</w:t>
            </w:r>
          </w:p>
        </w:tc>
        <w:tc>
          <w:tcPr>
            <w:tcW w:w="650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2,430</w:t>
            </w:r>
          </w:p>
        </w:tc>
        <w:tc>
          <w:tcPr>
            <w:tcW w:w="649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2,243</w:t>
            </w:r>
          </w:p>
        </w:tc>
        <w:tc>
          <w:tcPr>
            <w:tcW w:w="650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1,792</w:t>
            </w:r>
          </w:p>
        </w:tc>
        <w:tc>
          <w:tcPr>
            <w:tcW w:w="650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2,077</w:t>
            </w:r>
          </w:p>
        </w:tc>
        <w:tc>
          <w:tcPr>
            <w:tcW w:w="649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1,980</w:t>
            </w:r>
          </w:p>
        </w:tc>
        <w:tc>
          <w:tcPr>
            <w:tcW w:w="650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2,188</w:t>
            </w:r>
          </w:p>
        </w:tc>
        <w:tc>
          <w:tcPr>
            <w:tcW w:w="649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2,590</w:t>
            </w:r>
          </w:p>
        </w:tc>
        <w:tc>
          <w:tcPr>
            <w:tcW w:w="650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2,729</w:t>
            </w:r>
          </w:p>
        </w:tc>
        <w:tc>
          <w:tcPr>
            <w:tcW w:w="650" w:type="dxa"/>
          </w:tcPr>
          <w:p w:rsidR="00143490" w:rsidRPr="00F24E94" w:rsidRDefault="00143490" w:rsidP="004A4768">
            <w:pPr>
              <w:rPr>
                <w:sz w:val="18"/>
                <w:szCs w:val="18"/>
              </w:rPr>
            </w:pPr>
            <w:r w:rsidRPr="00F24E94">
              <w:rPr>
                <w:sz w:val="18"/>
                <w:szCs w:val="18"/>
              </w:rPr>
              <w:t>2,512</w:t>
            </w:r>
          </w:p>
        </w:tc>
        <w:tc>
          <w:tcPr>
            <w:tcW w:w="1134" w:type="dxa"/>
          </w:tcPr>
          <w:p w:rsidR="00143490" w:rsidRDefault="00143490" w:rsidP="004A4768">
            <w:r>
              <w:t>25,097</w:t>
            </w:r>
          </w:p>
        </w:tc>
      </w:tr>
    </w:tbl>
    <w:p w:rsidR="00143490" w:rsidRDefault="00143490" w:rsidP="00143490"/>
    <w:p w:rsidR="006D24C8" w:rsidRDefault="00143490" w:rsidP="00143490">
      <w:pPr>
        <w:jc w:val="both"/>
        <w:rPr>
          <w:rFonts w:ascii="Times New Roman" w:hAnsi="Times New Roman" w:cs="Times New Roman"/>
          <w:sz w:val="24"/>
          <w:szCs w:val="24"/>
        </w:rPr>
      </w:pPr>
      <w:r w:rsidRPr="00143490">
        <w:rPr>
          <w:rFonts w:ascii="Times New Roman" w:hAnsi="Times New Roman" w:cs="Times New Roman"/>
          <w:sz w:val="24"/>
          <w:szCs w:val="24"/>
        </w:rPr>
        <w:t xml:space="preserve">Ředitelka školy provedla </w:t>
      </w:r>
      <w:r>
        <w:rPr>
          <w:rFonts w:ascii="Times New Roman" w:hAnsi="Times New Roman" w:cs="Times New Roman"/>
          <w:sz w:val="24"/>
          <w:szCs w:val="24"/>
        </w:rPr>
        <w:t>analýzu srovnání spotřeby vody, plynu a elektřiny za roky 2014 a 2015. Ze srovnání vyplynulo, že mateřská škola spotřebovala v roce 2015 o 246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méně vody jako v roce 2014. Spotřeba elektřiny ve srovnání s rokem </w:t>
      </w:r>
      <w:r w:rsidR="006D24C8">
        <w:rPr>
          <w:rFonts w:ascii="Times New Roman" w:hAnsi="Times New Roman" w:cs="Times New Roman"/>
          <w:sz w:val="24"/>
          <w:szCs w:val="24"/>
        </w:rPr>
        <w:t>2014 stoupla. Nárůst je způsoben</w:t>
      </w:r>
      <w:r>
        <w:rPr>
          <w:rFonts w:ascii="Times New Roman" w:hAnsi="Times New Roman" w:cs="Times New Roman"/>
          <w:sz w:val="24"/>
          <w:szCs w:val="24"/>
        </w:rPr>
        <w:t xml:space="preserve"> tím, že mateřská škola více zapojila do svých činností výrobu keramiky a </w:t>
      </w:r>
      <w:r w:rsidR="006D24C8">
        <w:rPr>
          <w:rFonts w:ascii="Times New Roman" w:hAnsi="Times New Roman" w:cs="Times New Roman"/>
          <w:sz w:val="24"/>
          <w:szCs w:val="24"/>
        </w:rPr>
        <w:t>provoz keramické pece se projevil zvýšením elektrické energie. V roce 2014 proběhla oprava topné soustavy, při níž byly vyměněny 2 stávající kotle za nové. V roce 2015 klesl</w:t>
      </w:r>
      <w:r w:rsidR="000735D9">
        <w:rPr>
          <w:rFonts w:ascii="Times New Roman" w:hAnsi="Times New Roman" w:cs="Times New Roman"/>
          <w:sz w:val="24"/>
          <w:szCs w:val="24"/>
        </w:rPr>
        <w:t>a spotřeba energie o 8,89 </w:t>
      </w:r>
      <w:proofErr w:type="spellStart"/>
      <w:r w:rsidR="000735D9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="000735D9">
        <w:rPr>
          <w:rFonts w:ascii="Times New Roman" w:hAnsi="Times New Roman" w:cs="Times New Roman"/>
          <w:sz w:val="24"/>
          <w:szCs w:val="24"/>
        </w:rPr>
        <w:t xml:space="preserve">, </w:t>
      </w:r>
      <w:r w:rsidR="006D24C8">
        <w:rPr>
          <w:rFonts w:ascii="Times New Roman" w:hAnsi="Times New Roman" w:cs="Times New Roman"/>
          <w:sz w:val="24"/>
          <w:szCs w:val="24"/>
        </w:rPr>
        <w:t>tedy o 768 m</w:t>
      </w:r>
      <w:r w:rsidR="006D24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73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768" w:rsidRPr="004A4768" w:rsidRDefault="006D24C8" w:rsidP="004A4768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ED5BBA">
        <w:rPr>
          <w:rFonts w:ascii="Times New Roman" w:hAnsi="Times New Roman"/>
          <w:sz w:val="24"/>
          <w:szCs w:val="24"/>
        </w:rPr>
        <w:t xml:space="preserve">Mateřská škola prováděla pravidelná měsíční vyúčtování plynu i elektřiny formou mimořádných faktur. Vodné a stočné jí bylo odečítáno a pravidelně účtováno. </w:t>
      </w:r>
      <w:r w:rsidR="00ED5BBA">
        <w:rPr>
          <w:rFonts w:ascii="Times New Roman" w:hAnsi="Times New Roman"/>
          <w:sz w:val="24"/>
          <w:szCs w:val="24"/>
        </w:rPr>
        <w:t xml:space="preserve"> I přes to, že </w:t>
      </w:r>
      <w:r w:rsidR="00ED5BBA" w:rsidRPr="004A4768">
        <w:rPr>
          <w:rFonts w:ascii="Times New Roman" w:hAnsi="Times New Roman"/>
          <w:b/>
          <w:sz w:val="24"/>
          <w:szCs w:val="24"/>
        </w:rPr>
        <w:t>spotřeba plynu klesla</w:t>
      </w:r>
      <w:r w:rsidR="00ED5BBA">
        <w:rPr>
          <w:rFonts w:ascii="Times New Roman" w:hAnsi="Times New Roman"/>
          <w:sz w:val="24"/>
          <w:szCs w:val="24"/>
        </w:rPr>
        <w:t xml:space="preserve">, zaplatila mateřská škola v roce 2015 </w:t>
      </w:r>
      <w:r w:rsidR="00ED5BBA" w:rsidRPr="004A4768">
        <w:rPr>
          <w:rFonts w:ascii="Times New Roman" w:hAnsi="Times New Roman"/>
          <w:b/>
          <w:sz w:val="24"/>
          <w:szCs w:val="24"/>
        </w:rPr>
        <w:t>o 21.067,- Kč více</w:t>
      </w:r>
      <w:r w:rsidR="00ED5BBA">
        <w:rPr>
          <w:rFonts w:ascii="Times New Roman" w:hAnsi="Times New Roman"/>
          <w:sz w:val="24"/>
          <w:szCs w:val="24"/>
        </w:rPr>
        <w:t xml:space="preserve"> za energie jak v předešlém roce. Odběr </w:t>
      </w:r>
      <w:r w:rsidR="00ED5BBA" w:rsidRPr="004A4768">
        <w:rPr>
          <w:rFonts w:ascii="Times New Roman" w:hAnsi="Times New Roman"/>
          <w:b/>
          <w:sz w:val="24"/>
          <w:szCs w:val="24"/>
        </w:rPr>
        <w:t>elektřiny</w:t>
      </w:r>
      <w:r w:rsidR="00ED5BBA">
        <w:rPr>
          <w:rFonts w:ascii="Times New Roman" w:hAnsi="Times New Roman"/>
          <w:sz w:val="24"/>
          <w:szCs w:val="24"/>
        </w:rPr>
        <w:t xml:space="preserve"> byl v roce 2015 </w:t>
      </w:r>
      <w:r w:rsidR="00ED5BBA" w:rsidRPr="004A4768">
        <w:rPr>
          <w:rFonts w:ascii="Times New Roman" w:hAnsi="Times New Roman"/>
          <w:b/>
          <w:sz w:val="24"/>
          <w:szCs w:val="24"/>
        </w:rPr>
        <w:t>vyšší o 2078 KWh,</w:t>
      </w:r>
      <w:r w:rsidR="00ED5BBA">
        <w:rPr>
          <w:rFonts w:ascii="Times New Roman" w:hAnsi="Times New Roman"/>
          <w:sz w:val="24"/>
          <w:szCs w:val="24"/>
        </w:rPr>
        <w:t xml:space="preserve"> ale </w:t>
      </w:r>
      <w:r w:rsidR="00D1281B">
        <w:rPr>
          <w:rFonts w:ascii="Times New Roman" w:hAnsi="Times New Roman"/>
          <w:sz w:val="24"/>
          <w:szCs w:val="24"/>
        </w:rPr>
        <w:t xml:space="preserve">vzhledem ke snížení cen za elektrickou energii zaplatila </w:t>
      </w:r>
      <w:r w:rsidR="004A4768">
        <w:rPr>
          <w:rFonts w:ascii="Times New Roman" w:hAnsi="Times New Roman"/>
          <w:sz w:val="24"/>
          <w:szCs w:val="24"/>
        </w:rPr>
        <w:t xml:space="preserve">MŠ </w:t>
      </w:r>
      <w:r w:rsidR="004A4768" w:rsidRPr="004A4768">
        <w:rPr>
          <w:rFonts w:ascii="Times New Roman" w:hAnsi="Times New Roman"/>
          <w:b/>
          <w:sz w:val="24"/>
          <w:szCs w:val="24"/>
        </w:rPr>
        <w:t>méně o 628,-Kč</w:t>
      </w:r>
      <w:r w:rsidR="004A4768">
        <w:rPr>
          <w:rFonts w:ascii="Times New Roman" w:hAnsi="Times New Roman"/>
          <w:sz w:val="24"/>
          <w:szCs w:val="24"/>
        </w:rPr>
        <w:t>. S</w:t>
      </w:r>
      <w:r w:rsidR="00D1281B">
        <w:rPr>
          <w:rFonts w:ascii="Times New Roman" w:hAnsi="Times New Roman"/>
          <w:sz w:val="24"/>
          <w:szCs w:val="24"/>
        </w:rPr>
        <w:t>potřeb</w:t>
      </w:r>
      <w:r w:rsidR="004A4768">
        <w:rPr>
          <w:rFonts w:ascii="Times New Roman" w:hAnsi="Times New Roman"/>
          <w:sz w:val="24"/>
          <w:szCs w:val="24"/>
        </w:rPr>
        <w:t>a</w:t>
      </w:r>
      <w:r w:rsidR="00D1281B">
        <w:rPr>
          <w:rFonts w:ascii="Times New Roman" w:hAnsi="Times New Roman"/>
          <w:sz w:val="24"/>
          <w:szCs w:val="24"/>
        </w:rPr>
        <w:t xml:space="preserve"> </w:t>
      </w:r>
      <w:r w:rsidR="00D1281B" w:rsidRPr="004A4768">
        <w:rPr>
          <w:rFonts w:ascii="Times New Roman" w:hAnsi="Times New Roman"/>
          <w:b/>
          <w:sz w:val="24"/>
          <w:szCs w:val="24"/>
        </w:rPr>
        <w:t>vody</w:t>
      </w:r>
      <w:r w:rsidR="00D1281B">
        <w:rPr>
          <w:rFonts w:ascii="Times New Roman" w:hAnsi="Times New Roman"/>
          <w:sz w:val="24"/>
          <w:szCs w:val="24"/>
        </w:rPr>
        <w:t xml:space="preserve"> </w:t>
      </w:r>
      <w:r w:rsidR="004A4768">
        <w:rPr>
          <w:rFonts w:ascii="Times New Roman" w:hAnsi="Times New Roman"/>
          <w:sz w:val="24"/>
          <w:szCs w:val="24"/>
        </w:rPr>
        <w:t xml:space="preserve">v roce 2015 klesla a MŠ zaplatila za dodávku </w:t>
      </w:r>
      <w:r w:rsidR="004A4768" w:rsidRPr="004A4768">
        <w:rPr>
          <w:rFonts w:ascii="Times New Roman" w:hAnsi="Times New Roman"/>
          <w:b/>
          <w:sz w:val="24"/>
          <w:szCs w:val="24"/>
        </w:rPr>
        <w:t>o 25.266,73,-Kč méně jako v roce 2014.</w:t>
      </w:r>
    </w:p>
    <w:p w:rsidR="004A4768" w:rsidRPr="004A4768" w:rsidRDefault="004A4768" w:rsidP="004A4768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6D24C8" w:rsidRDefault="00B57AF4" w:rsidP="0014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Srovnání výdajů za energie v roce 2014 a 2015:</w:t>
      </w:r>
    </w:p>
    <w:p w:rsidR="004A4768" w:rsidRDefault="004A4768" w:rsidP="001434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667"/>
      </w:tblGrid>
      <w:tr w:rsidR="00D1281B" w:rsidTr="00ED5BBA">
        <w:tc>
          <w:tcPr>
            <w:tcW w:w="1384" w:type="dxa"/>
          </w:tcPr>
          <w:p w:rsidR="00B57AF4" w:rsidRDefault="00B57AF4" w:rsidP="0014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Dodávaná energie</w:t>
            </w:r>
          </w:p>
        </w:tc>
        <w:tc>
          <w:tcPr>
            <w:tcW w:w="1559" w:type="dxa"/>
          </w:tcPr>
          <w:p w:rsidR="00B57AF4" w:rsidRPr="00B57AF4" w:rsidRDefault="00B57AF4" w:rsidP="00B5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4">
              <w:rPr>
                <w:rFonts w:ascii="Times New Roman" w:hAnsi="Times New Roman" w:cs="Times New Roman"/>
                <w:sz w:val="24"/>
                <w:szCs w:val="24"/>
              </w:rPr>
              <w:t xml:space="preserve">Spotřeba za rok </w:t>
            </w:r>
            <w:r w:rsidRPr="00B57AF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B57AF4" w:rsidRPr="00B57AF4" w:rsidRDefault="00B57AF4" w:rsidP="00B5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Celková výše </w:t>
            </w:r>
            <w:r w:rsidRPr="00B57AF4">
              <w:rPr>
                <w:rFonts w:ascii="Times New Roman" w:hAnsi="Times New Roman" w:cs="Times New Roman"/>
                <w:b/>
                <w:sz w:val="24"/>
                <w:szCs w:val="24"/>
              </w:rPr>
              <w:t>výdajů 2014</w:t>
            </w:r>
            <w:r w:rsidR="00ED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</w:t>
            </w:r>
            <w:proofErr w:type="gramStart"/>
            <w:r w:rsidR="00ED5BBA">
              <w:rPr>
                <w:rFonts w:ascii="Times New Roman" w:hAnsi="Times New Roman" w:cs="Times New Roman"/>
                <w:b/>
                <w:sz w:val="24"/>
                <w:szCs w:val="24"/>
              </w:rPr>
              <w:t>Kč,-</w:t>
            </w:r>
            <w:proofErr w:type="gramEnd"/>
          </w:p>
        </w:tc>
        <w:tc>
          <w:tcPr>
            <w:tcW w:w="1559" w:type="dxa"/>
          </w:tcPr>
          <w:p w:rsidR="00B57AF4" w:rsidRPr="00B57AF4" w:rsidRDefault="00B57AF4" w:rsidP="00B5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4">
              <w:rPr>
                <w:rFonts w:ascii="Times New Roman" w:hAnsi="Times New Roman" w:cs="Times New Roman"/>
                <w:sz w:val="24"/>
                <w:szCs w:val="24"/>
              </w:rPr>
              <w:t xml:space="preserve">Spotřeba za rok </w:t>
            </w:r>
            <w:r w:rsidRPr="00B57AF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B57AF4" w:rsidRPr="00B57AF4" w:rsidRDefault="00B57AF4" w:rsidP="00B5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Celková výše </w:t>
            </w:r>
            <w:r w:rsidRPr="00B57AF4">
              <w:rPr>
                <w:rFonts w:ascii="Times New Roman" w:hAnsi="Times New Roman" w:cs="Times New Roman"/>
                <w:b/>
                <w:sz w:val="24"/>
                <w:szCs w:val="24"/>
              </w:rPr>
              <w:t>výdajů 2015</w:t>
            </w:r>
            <w:r w:rsidR="00ED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</w:t>
            </w:r>
            <w:proofErr w:type="gramStart"/>
            <w:r w:rsidR="00ED5BBA">
              <w:rPr>
                <w:rFonts w:ascii="Times New Roman" w:hAnsi="Times New Roman" w:cs="Times New Roman"/>
                <w:b/>
                <w:sz w:val="24"/>
                <w:szCs w:val="24"/>
              </w:rPr>
              <w:t>Kč,-</w:t>
            </w:r>
            <w:proofErr w:type="gramEnd"/>
          </w:p>
        </w:tc>
        <w:tc>
          <w:tcPr>
            <w:tcW w:w="1667" w:type="dxa"/>
          </w:tcPr>
          <w:p w:rsidR="00B57AF4" w:rsidRDefault="00B57AF4" w:rsidP="00B5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Rozdíl </w:t>
            </w:r>
          </w:p>
          <w:p w:rsidR="00ED5BBA" w:rsidRDefault="00ED5BBA" w:rsidP="00B5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Spotřeba/Kč,-</w:t>
            </w:r>
          </w:p>
        </w:tc>
      </w:tr>
      <w:tr w:rsidR="00D1281B" w:rsidTr="00ED5BBA">
        <w:tc>
          <w:tcPr>
            <w:tcW w:w="1384" w:type="dxa"/>
          </w:tcPr>
          <w:p w:rsid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</w:t>
            </w:r>
          </w:p>
        </w:tc>
        <w:tc>
          <w:tcPr>
            <w:tcW w:w="1559" w:type="dxa"/>
          </w:tcPr>
          <w:p w:rsidR="00B57AF4" w:rsidRP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12.908m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161.745,- </w:t>
            </w:r>
          </w:p>
        </w:tc>
        <w:tc>
          <w:tcPr>
            <w:tcW w:w="1559" w:type="dxa"/>
          </w:tcPr>
          <w:p w:rsidR="00B57AF4" w:rsidRP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12.140m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182.812,-</w:t>
            </w:r>
          </w:p>
        </w:tc>
        <w:tc>
          <w:tcPr>
            <w:tcW w:w="1667" w:type="dxa"/>
          </w:tcPr>
          <w:p w:rsidR="00B57AF4" w:rsidRPr="00B57AF4" w:rsidRDefault="00ED5BBA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AF4">
              <w:rPr>
                <w:rFonts w:ascii="Times New Roman" w:hAnsi="Times New Roman" w:cs="Times New Roman"/>
                <w:sz w:val="24"/>
                <w:szCs w:val="24"/>
              </w:rPr>
              <w:t>768m</w:t>
            </w:r>
            <w:r w:rsidR="00B57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57A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+21.067,- </w:t>
            </w:r>
          </w:p>
        </w:tc>
      </w:tr>
      <w:tr w:rsidR="00D1281B" w:rsidTr="00ED5BBA">
        <w:tc>
          <w:tcPr>
            <w:tcW w:w="1384" w:type="dxa"/>
          </w:tcPr>
          <w:p w:rsid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Elektřina </w:t>
            </w:r>
          </w:p>
        </w:tc>
        <w:tc>
          <w:tcPr>
            <w:tcW w:w="1559" w:type="dxa"/>
          </w:tcPr>
          <w:p w:rsid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23.019 KWh </w:t>
            </w:r>
          </w:p>
        </w:tc>
        <w:tc>
          <w:tcPr>
            <w:tcW w:w="1560" w:type="dxa"/>
          </w:tcPr>
          <w:p w:rsid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130.238,- </w:t>
            </w:r>
          </w:p>
        </w:tc>
        <w:tc>
          <w:tcPr>
            <w:tcW w:w="1559" w:type="dxa"/>
          </w:tcPr>
          <w:p w:rsid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25.097 KWh </w:t>
            </w:r>
          </w:p>
        </w:tc>
        <w:tc>
          <w:tcPr>
            <w:tcW w:w="1559" w:type="dxa"/>
          </w:tcPr>
          <w:p w:rsid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129.610,- </w:t>
            </w:r>
          </w:p>
        </w:tc>
        <w:tc>
          <w:tcPr>
            <w:tcW w:w="1667" w:type="dxa"/>
          </w:tcPr>
          <w:p w:rsidR="00ED5BBA" w:rsidRDefault="00ED5BBA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+2078KWh/</w:t>
            </w:r>
          </w:p>
          <w:p w:rsidR="00B57AF4" w:rsidRDefault="00ED5BBA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-628,-</w:t>
            </w:r>
          </w:p>
        </w:tc>
      </w:tr>
      <w:tr w:rsidR="00D1281B" w:rsidTr="00ED5BBA">
        <w:tc>
          <w:tcPr>
            <w:tcW w:w="1384" w:type="dxa"/>
          </w:tcPr>
          <w:p w:rsidR="00B57AF4" w:rsidRDefault="00B57AF4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Vodné, stočné</w:t>
            </w:r>
          </w:p>
        </w:tc>
        <w:tc>
          <w:tcPr>
            <w:tcW w:w="1559" w:type="dxa"/>
          </w:tcPr>
          <w:p w:rsidR="00B57AF4" w:rsidRPr="00D1281B" w:rsidRDefault="00D1281B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B57AF4" w:rsidRDefault="00D1281B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139.022,59</w:t>
            </w:r>
          </w:p>
        </w:tc>
        <w:tc>
          <w:tcPr>
            <w:tcW w:w="1559" w:type="dxa"/>
          </w:tcPr>
          <w:p w:rsidR="00B57AF4" w:rsidRPr="00D1281B" w:rsidRDefault="00D1281B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57AF4" w:rsidRDefault="00D1281B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113.755,86</w:t>
            </w:r>
          </w:p>
        </w:tc>
        <w:tc>
          <w:tcPr>
            <w:tcW w:w="1667" w:type="dxa"/>
          </w:tcPr>
          <w:p w:rsidR="00D1281B" w:rsidRDefault="00D1281B" w:rsidP="00D12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-246m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7AF4" w:rsidRPr="00D1281B" w:rsidRDefault="00D1281B" w:rsidP="00D128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-25.266,73,-</w:t>
            </w:r>
          </w:p>
        </w:tc>
      </w:tr>
      <w:tr w:rsidR="004A4768" w:rsidTr="004A4768">
        <w:tc>
          <w:tcPr>
            <w:tcW w:w="1384" w:type="dxa"/>
          </w:tcPr>
          <w:p w:rsidR="004A4768" w:rsidRDefault="004A4768" w:rsidP="00ED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vydáno za energie: </w:t>
            </w:r>
          </w:p>
        </w:tc>
        <w:tc>
          <w:tcPr>
            <w:tcW w:w="3119" w:type="dxa"/>
            <w:gridSpan w:val="2"/>
          </w:tcPr>
          <w:p w:rsidR="004A4768" w:rsidRPr="004A4768" w:rsidRDefault="004A4768" w:rsidP="00ED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68">
              <w:rPr>
                <w:rFonts w:ascii="Times New Roman" w:hAnsi="Times New Roman" w:cs="Times New Roman"/>
                <w:b/>
                <w:sz w:val="24"/>
                <w:szCs w:val="24"/>
              </w:rPr>
              <w:t>431.005,56</w:t>
            </w:r>
          </w:p>
        </w:tc>
        <w:tc>
          <w:tcPr>
            <w:tcW w:w="3118" w:type="dxa"/>
            <w:gridSpan w:val="2"/>
          </w:tcPr>
          <w:p w:rsidR="004A4768" w:rsidRPr="004A4768" w:rsidRDefault="004A4768" w:rsidP="00ED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68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  <w:r w:rsidR="00573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4768">
              <w:rPr>
                <w:rFonts w:ascii="Times New Roman" w:hAnsi="Times New Roman" w:cs="Times New Roman"/>
                <w:b/>
                <w:sz w:val="24"/>
                <w:szCs w:val="24"/>
              </w:rPr>
              <w:t>177,86</w:t>
            </w:r>
          </w:p>
        </w:tc>
        <w:tc>
          <w:tcPr>
            <w:tcW w:w="1667" w:type="dxa"/>
          </w:tcPr>
          <w:p w:rsidR="004A4768" w:rsidRPr="004A4768" w:rsidRDefault="004A4768" w:rsidP="00ED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68">
              <w:rPr>
                <w:rFonts w:ascii="Times New Roman" w:hAnsi="Times New Roman" w:cs="Times New Roman"/>
                <w:b/>
                <w:sz w:val="24"/>
                <w:szCs w:val="24"/>
              </w:rPr>
              <w:t>-4827,7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0,-</w:t>
            </w:r>
          </w:p>
        </w:tc>
      </w:tr>
    </w:tbl>
    <w:p w:rsidR="006D24C8" w:rsidRPr="006D24C8" w:rsidRDefault="006D24C8" w:rsidP="00ED5B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768" w:rsidRDefault="004A4768" w:rsidP="004A4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Mateřská škola se zapojila do výzvy Magistrátu města Brna na centralizovaného d</w:t>
      </w:r>
      <w:r w:rsidR="000F55F7">
        <w:rPr>
          <w:rFonts w:ascii="Times New Roman" w:hAnsi="Times New Roman" w:cs="Times New Roman"/>
          <w:sz w:val="24"/>
          <w:szCs w:val="24"/>
        </w:rPr>
        <w:t xml:space="preserve">odavatele energií pro rok 2016 a </w:t>
      </w:r>
      <w:proofErr w:type="gramStart"/>
      <w:r w:rsidR="000F55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zavř</w:t>
      </w:r>
      <w:r w:rsidR="00EF01BA">
        <w:rPr>
          <w:rFonts w:ascii="Times New Roman" w:hAnsi="Times New Roman" w:cs="Times New Roman"/>
          <w:sz w:val="24"/>
          <w:szCs w:val="24"/>
        </w:rPr>
        <w:t>ela</w:t>
      </w:r>
      <w:proofErr w:type="gramEnd"/>
      <w:r w:rsidR="00EF01BA">
        <w:rPr>
          <w:rFonts w:ascii="Times New Roman" w:hAnsi="Times New Roman" w:cs="Times New Roman"/>
          <w:sz w:val="24"/>
          <w:szCs w:val="24"/>
        </w:rPr>
        <w:t xml:space="preserve"> smlouvu s Českomoravskou ko</w:t>
      </w:r>
      <w:r>
        <w:rPr>
          <w:rFonts w:ascii="Times New Roman" w:hAnsi="Times New Roman" w:cs="Times New Roman"/>
          <w:sz w:val="24"/>
          <w:szCs w:val="24"/>
        </w:rPr>
        <w:t>moditní burzou Kladno, která vyhrála zakázku a stala se garantem dodavatele energií s</w:t>
      </w:r>
      <w:r w:rsidR="006013F2">
        <w:rPr>
          <w:rFonts w:ascii="Times New Roman" w:hAnsi="Times New Roman" w:cs="Times New Roman"/>
          <w:sz w:val="24"/>
          <w:szCs w:val="24"/>
        </w:rPr>
        <w:t> nejnižší cenou. Plyn a elektřinu v roce 2016 bude tak MŠ odebírat opět od</w:t>
      </w:r>
      <w:r>
        <w:rPr>
          <w:rFonts w:ascii="Times New Roman" w:hAnsi="Times New Roman" w:cs="Times New Roman"/>
          <w:sz w:val="24"/>
          <w:szCs w:val="24"/>
        </w:rPr>
        <w:t xml:space="preserve"> společnost</w:t>
      </w:r>
      <w:r w:rsidR="006013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E-ON. </w:t>
      </w:r>
    </w:p>
    <w:p w:rsidR="00556CE1" w:rsidRPr="00556CE1" w:rsidRDefault="00E54867" w:rsidP="00556CE1">
      <w:pPr>
        <w:pStyle w:val="Nadpis2"/>
        <w:numPr>
          <w:ilvl w:val="0"/>
          <w:numId w:val="11"/>
        </w:numPr>
      </w:pPr>
      <w:bookmarkStart w:id="7" w:name="_Toc443279216"/>
      <w:r>
        <w:t>MAJETEK</w:t>
      </w:r>
      <w:bookmarkEnd w:id="7"/>
      <w:r>
        <w:t xml:space="preserve"> </w:t>
      </w:r>
    </w:p>
    <w:p w:rsidR="00556CE1" w:rsidRDefault="00556CE1" w:rsidP="00573935">
      <w:pPr>
        <w:pStyle w:val="Nadpis3"/>
        <w:ind w:left="710"/>
      </w:pPr>
      <w:bookmarkStart w:id="8" w:name="_Toc443279217"/>
      <w:r>
        <w:t>PRE</w:t>
      </w:r>
      <w:bookmarkEnd w:id="8"/>
      <w:r>
        <w:t xml:space="preserve"> </w:t>
      </w:r>
    </w:p>
    <w:p w:rsidR="00556CE1" w:rsidRPr="00556CE1" w:rsidRDefault="00B20379" w:rsidP="00B2037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Drobnější majetek byl pořizován zejména na obnovu náčiní ve školní kuchyni, nářadí na úseku provozu. Dále jsou zde evidovány drobné didaktické materiály. Celkově v roce 2015 vydala MŠ za PRE </w:t>
      </w:r>
      <w:r w:rsidRPr="00B20379">
        <w:rPr>
          <w:rFonts w:ascii="Times New Roman" w:hAnsi="Times New Roman" w:cs="Times New Roman"/>
          <w:b/>
          <w:sz w:val="24"/>
          <w:szCs w:val="24"/>
        </w:rPr>
        <w:t>39.218,- Kč.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CE1" w:rsidRPr="00556CE1" w:rsidRDefault="00556CE1" w:rsidP="00573935">
      <w:pPr>
        <w:pStyle w:val="Nadpis3"/>
        <w:ind w:left="710"/>
      </w:pPr>
      <w:bookmarkStart w:id="9" w:name="_Toc443279218"/>
      <w:r>
        <w:t>DDHM</w:t>
      </w:r>
      <w:bookmarkEnd w:id="9"/>
    </w:p>
    <w:p w:rsidR="00E54867" w:rsidRDefault="00EF01BA" w:rsidP="00B2037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</w:t>
      </w:r>
      <w:r w:rsidR="00E54867">
        <w:rPr>
          <w:rFonts w:ascii="Times New Roman" w:hAnsi="Times New Roman" w:cs="Times New Roman"/>
          <w:sz w:val="24"/>
          <w:szCs w:val="24"/>
        </w:rPr>
        <w:t xml:space="preserve"> v roce 2015 pořídila nové koupelnové boxy a </w:t>
      </w:r>
      <w:r w:rsidR="00B20379">
        <w:rPr>
          <w:rFonts w:ascii="Times New Roman" w:hAnsi="Times New Roman" w:cs="Times New Roman"/>
          <w:sz w:val="24"/>
          <w:szCs w:val="24"/>
        </w:rPr>
        <w:t xml:space="preserve">obrazový </w:t>
      </w:r>
      <w:r w:rsidR="00E54867">
        <w:rPr>
          <w:rFonts w:ascii="Times New Roman" w:hAnsi="Times New Roman" w:cs="Times New Roman"/>
          <w:sz w:val="24"/>
          <w:szCs w:val="24"/>
        </w:rPr>
        <w:t>didaktický materiál, který je nutný k hlavní vzdělávací činnosti. Do školní jídelny byly zakoupeny nové šatní skříně, stůl a židle. Zastaralé stoly a židle ve</w:t>
      </w:r>
      <w:r w:rsidR="00B20379">
        <w:rPr>
          <w:rFonts w:ascii="Times New Roman" w:hAnsi="Times New Roman" w:cs="Times New Roman"/>
          <w:sz w:val="24"/>
          <w:szCs w:val="24"/>
        </w:rPr>
        <w:t xml:space="preserve"> třídách byly nahrazeny novými, třída Sluníček má nové šatní boxy. </w:t>
      </w:r>
      <w:r w:rsidR="00E54867">
        <w:rPr>
          <w:rFonts w:ascii="Times New Roman" w:hAnsi="Times New Roman" w:cs="Times New Roman"/>
          <w:sz w:val="24"/>
          <w:szCs w:val="24"/>
        </w:rPr>
        <w:t xml:space="preserve">Dále byl zakoupen stolní počítač pro </w:t>
      </w:r>
      <w:r>
        <w:rPr>
          <w:rFonts w:ascii="Times New Roman" w:hAnsi="Times New Roman" w:cs="Times New Roman"/>
          <w:sz w:val="24"/>
          <w:szCs w:val="24"/>
        </w:rPr>
        <w:t xml:space="preserve">pedagogy. </w:t>
      </w:r>
      <w:r w:rsidR="00E54867">
        <w:rPr>
          <w:rFonts w:ascii="Times New Roman" w:hAnsi="Times New Roman" w:cs="Times New Roman"/>
          <w:sz w:val="24"/>
          <w:szCs w:val="24"/>
        </w:rPr>
        <w:t xml:space="preserve"> </w:t>
      </w:r>
      <w:r w:rsidR="00B20379">
        <w:rPr>
          <w:rFonts w:ascii="Times New Roman" w:hAnsi="Times New Roman" w:cs="Times New Roman"/>
          <w:sz w:val="24"/>
          <w:szCs w:val="24"/>
        </w:rPr>
        <w:t xml:space="preserve">Za drobný dlouhodobý hmotný majetek vydala mateřská škola částku </w:t>
      </w:r>
      <w:r w:rsidR="00B20379" w:rsidRPr="00B20379">
        <w:rPr>
          <w:rFonts w:ascii="Times New Roman" w:hAnsi="Times New Roman" w:cs="Times New Roman"/>
          <w:b/>
          <w:sz w:val="24"/>
          <w:szCs w:val="24"/>
        </w:rPr>
        <w:t>158.051,- Kč.</w:t>
      </w:r>
    </w:p>
    <w:p w:rsidR="00B20379" w:rsidRDefault="00B20379" w:rsidP="00573935">
      <w:pPr>
        <w:pStyle w:val="Nadpis3"/>
        <w:ind w:left="710"/>
      </w:pPr>
      <w:bookmarkStart w:id="10" w:name="_Toc443279219"/>
      <w:r>
        <w:t>DDNM</w:t>
      </w:r>
      <w:bookmarkEnd w:id="10"/>
    </w:p>
    <w:p w:rsidR="00B20379" w:rsidRPr="00D56287" w:rsidRDefault="00D56287" w:rsidP="00D5628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využila aktualizace programu na inventarizaci majetku a zakoupila licenci od společnosti ACE design v celkové hodnotě </w:t>
      </w:r>
      <w:r w:rsidRPr="00D5628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56287">
        <w:rPr>
          <w:rFonts w:ascii="Times New Roman" w:hAnsi="Times New Roman" w:cs="Times New Roman"/>
          <w:b/>
          <w:sz w:val="24"/>
          <w:szCs w:val="24"/>
        </w:rPr>
        <w:t>082,-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379" w:rsidRDefault="00B20379" w:rsidP="00573935">
      <w:pPr>
        <w:pStyle w:val="Nadpis3"/>
        <w:ind w:left="360" w:firstLine="348"/>
        <w:jc w:val="both"/>
      </w:pPr>
      <w:bookmarkStart w:id="11" w:name="_Toc443279220"/>
      <w:r>
        <w:t>INVESTICE</w:t>
      </w:r>
      <w:bookmarkEnd w:id="11"/>
    </w:p>
    <w:p w:rsidR="009E5441" w:rsidRDefault="00D56287" w:rsidP="00D5628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87">
        <w:rPr>
          <w:rFonts w:ascii="Times New Roman" w:hAnsi="Times New Roman" w:cs="Times New Roman"/>
          <w:sz w:val="24"/>
          <w:szCs w:val="24"/>
        </w:rPr>
        <w:t>V roce 2015 převedla mateřská škola se souhlasem zřizovatele finanční prostředky z rezervního fondu do fondu reprodukce majetku a to ve výši 70.000,-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287">
        <w:rPr>
          <w:rFonts w:ascii="Times New Roman" w:hAnsi="Times New Roman" w:cs="Times New Roman"/>
          <w:sz w:val="24"/>
          <w:szCs w:val="24"/>
        </w:rPr>
        <w:t>Kč. Částk</w:t>
      </w:r>
      <w:r w:rsidR="00E940C3">
        <w:rPr>
          <w:rFonts w:ascii="Times New Roman" w:hAnsi="Times New Roman" w:cs="Times New Roman"/>
          <w:sz w:val="24"/>
          <w:szCs w:val="24"/>
        </w:rPr>
        <w:t>u použila na obnovu</w:t>
      </w:r>
      <w:r w:rsidRPr="00D56287">
        <w:rPr>
          <w:rFonts w:ascii="Times New Roman" w:hAnsi="Times New Roman" w:cs="Times New Roman"/>
          <w:sz w:val="24"/>
          <w:szCs w:val="24"/>
        </w:rPr>
        <w:t xml:space="preserve"> vestavěné skříně s na</w:t>
      </w:r>
      <w:r>
        <w:rPr>
          <w:rFonts w:ascii="Times New Roman" w:hAnsi="Times New Roman" w:cs="Times New Roman"/>
          <w:sz w:val="24"/>
          <w:szCs w:val="24"/>
        </w:rPr>
        <w:t>dstavcem</w:t>
      </w:r>
      <w:r w:rsidRPr="00D56287">
        <w:rPr>
          <w:rFonts w:ascii="Times New Roman" w:hAnsi="Times New Roman" w:cs="Times New Roman"/>
          <w:sz w:val="24"/>
          <w:szCs w:val="24"/>
        </w:rPr>
        <w:t xml:space="preserve"> na ukládání lůžkovina a lehátek ve</w:t>
      </w:r>
      <w:r w:rsidR="00E940C3">
        <w:rPr>
          <w:rFonts w:ascii="Times New Roman" w:hAnsi="Times New Roman" w:cs="Times New Roman"/>
          <w:sz w:val="24"/>
          <w:szCs w:val="24"/>
        </w:rPr>
        <w:t> </w:t>
      </w:r>
      <w:r w:rsidRPr="00D56287">
        <w:rPr>
          <w:rFonts w:ascii="Times New Roman" w:hAnsi="Times New Roman" w:cs="Times New Roman"/>
          <w:sz w:val="24"/>
          <w:szCs w:val="24"/>
        </w:rPr>
        <w:t>třídě Motýlků.</w:t>
      </w:r>
      <w:r w:rsidR="00E94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0C3">
        <w:rPr>
          <w:rFonts w:ascii="Times New Roman" w:hAnsi="Times New Roman" w:cs="Times New Roman"/>
          <w:sz w:val="24"/>
          <w:szCs w:val="24"/>
        </w:rPr>
        <w:t xml:space="preserve">Skříň stála </w:t>
      </w:r>
      <w:r w:rsidR="00E940C3" w:rsidRPr="00E940C3">
        <w:rPr>
          <w:rFonts w:ascii="Times New Roman" w:hAnsi="Times New Roman" w:cs="Times New Roman"/>
          <w:b/>
          <w:sz w:val="24"/>
          <w:szCs w:val="24"/>
        </w:rPr>
        <w:t>67.323,- Kč</w:t>
      </w:r>
      <w:r w:rsidR="00E940C3">
        <w:rPr>
          <w:rFonts w:ascii="Times New Roman" w:hAnsi="Times New Roman" w:cs="Times New Roman"/>
          <w:b/>
          <w:sz w:val="24"/>
          <w:szCs w:val="24"/>
        </w:rPr>
        <w:t>.</w:t>
      </w:r>
    </w:p>
    <w:p w:rsidR="00E940C3" w:rsidRDefault="00E940C3" w:rsidP="00681ABD">
      <w:pPr>
        <w:pStyle w:val="Nadpis2"/>
        <w:numPr>
          <w:ilvl w:val="0"/>
          <w:numId w:val="11"/>
        </w:numPr>
      </w:pPr>
      <w:bookmarkStart w:id="12" w:name="_Toc443279221"/>
      <w:r>
        <w:t>OPRAVY</w:t>
      </w:r>
      <w:bookmarkEnd w:id="12"/>
    </w:p>
    <w:p w:rsidR="009E5441" w:rsidRPr="00143490" w:rsidRDefault="00E940C3" w:rsidP="00E65DA4">
      <w:pPr>
        <w:pStyle w:val="Bezmezer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opravy a udržování majetku vydala škola částku </w:t>
      </w:r>
      <w:r w:rsidRPr="00FC105A">
        <w:rPr>
          <w:rFonts w:ascii="Times New Roman" w:hAnsi="Times New Roman"/>
          <w:b/>
          <w:sz w:val="24"/>
          <w:szCs w:val="24"/>
        </w:rPr>
        <w:t>160.991,-</w:t>
      </w:r>
      <w:r w:rsidR="00FC105A" w:rsidRPr="00FC105A">
        <w:rPr>
          <w:rFonts w:ascii="Times New Roman" w:hAnsi="Times New Roman"/>
          <w:b/>
          <w:sz w:val="24"/>
          <w:szCs w:val="24"/>
        </w:rPr>
        <w:t xml:space="preserve"> Kč</w:t>
      </w:r>
      <w:r w:rsidR="00FC105A">
        <w:rPr>
          <w:rFonts w:ascii="Times New Roman" w:hAnsi="Times New Roman"/>
          <w:b/>
          <w:sz w:val="24"/>
          <w:szCs w:val="24"/>
        </w:rPr>
        <w:t xml:space="preserve">. </w:t>
      </w:r>
      <w:r w:rsidR="00FC105A" w:rsidRPr="00FC105A">
        <w:rPr>
          <w:rFonts w:ascii="Times New Roman" w:hAnsi="Times New Roman"/>
          <w:sz w:val="24"/>
          <w:szCs w:val="24"/>
        </w:rPr>
        <w:t xml:space="preserve">Největší </w:t>
      </w:r>
      <w:r w:rsidR="00FC105A">
        <w:rPr>
          <w:rFonts w:ascii="Times New Roman" w:hAnsi="Times New Roman"/>
          <w:sz w:val="24"/>
          <w:szCs w:val="24"/>
        </w:rPr>
        <w:t>položkou je obnova a oprava parapetů ve třech třídách stávající budovy. K dalším opravám patřily vodařské práce – zejména prasklé vodovodní bater</w:t>
      </w:r>
      <w:r w:rsidR="00E65DA4">
        <w:rPr>
          <w:rFonts w:ascii="Times New Roman" w:hAnsi="Times New Roman"/>
          <w:sz w:val="24"/>
          <w:szCs w:val="24"/>
        </w:rPr>
        <w:t xml:space="preserve">ie, těsnění, nádržky u </w:t>
      </w:r>
      <w:proofErr w:type="spellStart"/>
      <w:r w:rsidR="00E65DA4">
        <w:rPr>
          <w:rFonts w:ascii="Times New Roman" w:hAnsi="Times New Roman"/>
          <w:sz w:val="24"/>
          <w:szCs w:val="24"/>
        </w:rPr>
        <w:t>wc</w:t>
      </w:r>
      <w:proofErr w:type="spellEnd"/>
      <w:r w:rsidR="00E65DA4">
        <w:rPr>
          <w:rFonts w:ascii="Times New Roman" w:hAnsi="Times New Roman"/>
          <w:sz w:val="24"/>
          <w:szCs w:val="24"/>
        </w:rPr>
        <w:t xml:space="preserve"> mís, m</w:t>
      </w:r>
      <w:r w:rsidR="00FC105A">
        <w:rPr>
          <w:rFonts w:ascii="Times New Roman" w:hAnsi="Times New Roman"/>
          <w:sz w:val="24"/>
          <w:szCs w:val="24"/>
        </w:rPr>
        <w:t>alování jedné třídy a třech přípraven jídla</w:t>
      </w:r>
      <w:r w:rsidR="00E65DA4">
        <w:rPr>
          <w:rFonts w:ascii="Times New Roman" w:hAnsi="Times New Roman"/>
          <w:sz w:val="24"/>
          <w:szCs w:val="24"/>
        </w:rPr>
        <w:t xml:space="preserve">, zámečnické práce při opravách dveří, opravy elektriky a zapojení elektriky do zbudované </w:t>
      </w:r>
      <w:proofErr w:type="spellStart"/>
      <w:r w:rsidR="00E65DA4">
        <w:rPr>
          <w:rFonts w:ascii="Times New Roman" w:hAnsi="Times New Roman"/>
          <w:sz w:val="24"/>
          <w:szCs w:val="24"/>
        </w:rPr>
        <w:t>logopedny</w:t>
      </w:r>
      <w:proofErr w:type="spellEnd"/>
      <w:r w:rsidR="00E65DA4">
        <w:rPr>
          <w:rFonts w:ascii="Times New Roman" w:hAnsi="Times New Roman"/>
          <w:sz w:val="24"/>
          <w:szCs w:val="24"/>
        </w:rPr>
        <w:t>, výměny zářivek…</w:t>
      </w:r>
    </w:p>
    <w:p w:rsidR="005B0A43" w:rsidRDefault="000F55F7" w:rsidP="00E65DA4">
      <w:pPr>
        <w:pStyle w:val="Nadpis1"/>
        <w:numPr>
          <w:ilvl w:val="0"/>
          <w:numId w:val="7"/>
        </w:numPr>
      </w:pPr>
      <w:bookmarkStart w:id="13" w:name="_Toc443279222"/>
      <w:proofErr w:type="gramStart"/>
      <w:r>
        <w:t xml:space="preserve">PŘÍSPĚVEK  </w:t>
      </w:r>
      <w:r w:rsidR="005B0A43">
        <w:t>ZE</w:t>
      </w:r>
      <w:proofErr w:type="gramEnd"/>
      <w:r w:rsidR="005B0A43">
        <w:t xml:space="preserve">  STÁTNÍHO  ROZPOČTU</w:t>
      </w:r>
      <w:bookmarkEnd w:id="13"/>
    </w:p>
    <w:p w:rsidR="006013F2" w:rsidRPr="00125C2B" w:rsidRDefault="00125C2B" w:rsidP="00610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státního rozpočtu byl škole poskytnut příspěvek na přímé náklady na vzdělávání ve výši </w:t>
      </w:r>
      <w:r w:rsidRPr="00125C2B">
        <w:rPr>
          <w:rFonts w:ascii="Times New Roman" w:hAnsi="Times New Roman" w:cs="Times New Roman"/>
          <w:b/>
          <w:sz w:val="24"/>
          <w:szCs w:val="24"/>
        </w:rPr>
        <w:t>4.010.739,- Kč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této </w:t>
      </w:r>
      <w:r w:rsidR="0061056B">
        <w:rPr>
          <w:rFonts w:ascii="Times New Roman" w:hAnsi="Times New Roman" w:cs="Times New Roman"/>
          <w:sz w:val="24"/>
          <w:szCs w:val="24"/>
        </w:rPr>
        <w:t xml:space="preserve">částce je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1056B">
        <w:rPr>
          <w:rFonts w:ascii="Times New Roman" w:hAnsi="Times New Roman" w:cs="Times New Roman"/>
          <w:sz w:val="24"/>
          <w:szCs w:val="24"/>
        </w:rPr>
        <w:t xml:space="preserve">ahrnuto i zvýšení platů pracovníků </w:t>
      </w:r>
      <w:r w:rsidR="00B12F6F">
        <w:rPr>
          <w:rFonts w:ascii="Times New Roman" w:hAnsi="Times New Roman" w:cs="Times New Roman"/>
          <w:sz w:val="24"/>
          <w:szCs w:val="24"/>
        </w:rPr>
        <w:t xml:space="preserve">regionálního </w:t>
      </w:r>
      <w:r w:rsidR="0061056B">
        <w:rPr>
          <w:rFonts w:ascii="Times New Roman" w:hAnsi="Times New Roman" w:cs="Times New Roman"/>
          <w:sz w:val="24"/>
          <w:szCs w:val="24"/>
        </w:rPr>
        <w:t xml:space="preserve">školství pod účelovým znakem ÚZ 33052 a </w:t>
      </w:r>
      <w:r w:rsidR="00B12F6F">
        <w:rPr>
          <w:rFonts w:ascii="Times New Roman" w:hAnsi="Times New Roman" w:cs="Times New Roman"/>
          <w:sz w:val="24"/>
          <w:szCs w:val="24"/>
        </w:rPr>
        <w:t xml:space="preserve">zvýšení odměňování pracovníků regionálního školství v roce 2015 pod znakem </w:t>
      </w:r>
      <w:r w:rsidR="0061056B">
        <w:rPr>
          <w:rFonts w:ascii="Times New Roman" w:hAnsi="Times New Roman" w:cs="Times New Roman"/>
          <w:sz w:val="24"/>
          <w:szCs w:val="24"/>
        </w:rPr>
        <w:t>ÚZ 33061.</w:t>
      </w:r>
    </w:p>
    <w:p w:rsidR="009E5441" w:rsidRDefault="00E65DA4" w:rsidP="00E65DA4">
      <w:pPr>
        <w:pStyle w:val="Nadpis1"/>
        <w:numPr>
          <w:ilvl w:val="0"/>
          <w:numId w:val="7"/>
        </w:numPr>
      </w:pPr>
      <w:bookmarkStart w:id="14" w:name="_Toc443279223"/>
      <w:r>
        <w:t>PŘEHLED FINANČNÍCH FONDŮ MŠ ZA ROK 2015</w:t>
      </w:r>
      <w:bookmarkEnd w:id="14"/>
    </w:p>
    <w:p w:rsidR="006013F2" w:rsidRDefault="006013F2" w:rsidP="006013F2">
      <w:pPr>
        <w:pStyle w:val="Bezmezer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013F2" w:rsidRDefault="006013F2" w:rsidP="006013F2">
      <w:pPr>
        <w:pStyle w:val="Bezmezer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</w:t>
      </w:r>
      <w:r w:rsidRPr="005B0A43">
        <w:rPr>
          <w:rFonts w:ascii="Times New Roman" w:eastAsiaTheme="minorHAnsi" w:hAnsi="Times New Roman"/>
          <w:b/>
          <w:sz w:val="24"/>
          <w:szCs w:val="24"/>
        </w:rPr>
        <w:t>rezervního fondu</w:t>
      </w:r>
      <w:r>
        <w:rPr>
          <w:rFonts w:ascii="Times New Roman" w:eastAsiaTheme="minorHAnsi" w:hAnsi="Times New Roman"/>
          <w:sz w:val="24"/>
          <w:szCs w:val="24"/>
        </w:rPr>
        <w:t xml:space="preserve"> v roce 2015 přibyl zlepšený hospodářský výsledek MŠ za rok 2014, který schválila rada MČ Brno – Chrlice ve výši 67.354,96 Kč. Přírůstek zaznamenala MŠ i v podobě sponzorských darů od rodičů dětí. </w:t>
      </w:r>
    </w:p>
    <w:p w:rsidR="006013F2" w:rsidRDefault="006013F2" w:rsidP="006013F2">
      <w:pPr>
        <w:pStyle w:val="Bezmezer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Na žádost MŠ bylo z fondu převedeno 70.000,-Kč do </w:t>
      </w:r>
      <w:r w:rsidRPr="005B0A43">
        <w:rPr>
          <w:rFonts w:ascii="Times New Roman" w:eastAsiaTheme="minorHAnsi" w:hAnsi="Times New Roman"/>
          <w:b/>
          <w:sz w:val="24"/>
          <w:szCs w:val="24"/>
        </w:rPr>
        <w:t>fondu reprodukce majetku</w:t>
      </w:r>
      <w:r>
        <w:rPr>
          <w:rFonts w:ascii="Times New Roman" w:eastAsiaTheme="minorHAnsi" w:hAnsi="Times New Roman"/>
          <w:sz w:val="24"/>
          <w:szCs w:val="24"/>
        </w:rPr>
        <w:t xml:space="preserve"> a následně použito na vestavnou skříň na ukládání lehátek.</w:t>
      </w:r>
    </w:p>
    <w:p w:rsidR="006013F2" w:rsidRPr="00B65568" w:rsidRDefault="006013F2" w:rsidP="006013F2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fondu odměn byla vyplacena finanční odměna ve výši 5000,- Kč ředitelce školy. </w:t>
      </w:r>
    </w:p>
    <w:p w:rsidR="00E65DA4" w:rsidRPr="00E65DA4" w:rsidRDefault="00E65DA4" w:rsidP="00E65D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1843"/>
        <w:gridCol w:w="1950"/>
      </w:tblGrid>
      <w:tr w:rsidR="009D5D38" w:rsidTr="005C763C">
        <w:tc>
          <w:tcPr>
            <w:tcW w:w="959" w:type="dxa"/>
          </w:tcPr>
          <w:p w:rsidR="009D5D38" w:rsidRPr="009D5D38" w:rsidRDefault="009D5D38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2693" w:type="dxa"/>
          </w:tcPr>
          <w:p w:rsidR="009D5D38" w:rsidRPr="009D5D38" w:rsidRDefault="009D5D38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38">
              <w:rPr>
                <w:rFonts w:ascii="Times New Roman" w:hAnsi="Times New Roman" w:cs="Times New Roman"/>
                <w:sz w:val="24"/>
                <w:szCs w:val="24"/>
              </w:rPr>
              <w:t>Finanční fond</w:t>
            </w:r>
          </w:p>
        </w:tc>
        <w:tc>
          <w:tcPr>
            <w:tcW w:w="1843" w:type="dxa"/>
          </w:tcPr>
          <w:p w:rsidR="009D5D38" w:rsidRPr="009D5D38" w:rsidRDefault="009D5D38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38">
              <w:rPr>
                <w:rFonts w:ascii="Times New Roman" w:hAnsi="Times New Roman" w:cs="Times New Roman"/>
                <w:sz w:val="24"/>
                <w:szCs w:val="24"/>
              </w:rPr>
              <w:t>Stav k 1. 1. 2015</w:t>
            </w:r>
          </w:p>
        </w:tc>
        <w:tc>
          <w:tcPr>
            <w:tcW w:w="1843" w:type="dxa"/>
          </w:tcPr>
          <w:p w:rsidR="009D5D38" w:rsidRPr="009D5D38" w:rsidRDefault="009D5D38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38">
              <w:rPr>
                <w:rFonts w:ascii="Times New Roman" w:hAnsi="Times New Roman" w:cs="Times New Roman"/>
                <w:sz w:val="24"/>
                <w:szCs w:val="24"/>
              </w:rPr>
              <w:t xml:space="preserve">Přírůstky </w:t>
            </w:r>
          </w:p>
        </w:tc>
        <w:tc>
          <w:tcPr>
            <w:tcW w:w="1950" w:type="dxa"/>
          </w:tcPr>
          <w:p w:rsidR="009D5D38" w:rsidRPr="009D5D38" w:rsidRDefault="009D5D38" w:rsidP="00B655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D38">
              <w:rPr>
                <w:rFonts w:ascii="Times New Roman" w:hAnsi="Times New Roman" w:cs="Times New Roman"/>
                <w:sz w:val="24"/>
                <w:szCs w:val="24"/>
              </w:rPr>
              <w:t>Stav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D5D38" w:rsidTr="005C763C">
        <w:tc>
          <w:tcPr>
            <w:tcW w:w="959" w:type="dxa"/>
          </w:tcPr>
          <w:p w:rsidR="009D5D38" w:rsidRDefault="009D5D38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D38" w:rsidRPr="009D5D38" w:rsidRDefault="009D5D38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Fond reprodukce majetku </w:t>
            </w:r>
          </w:p>
        </w:tc>
        <w:tc>
          <w:tcPr>
            <w:tcW w:w="1843" w:type="dxa"/>
          </w:tcPr>
          <w:p w:rsidR="009D5D38" w:rsidRPr="009D5D38" w:rsidRDefault="005C763C" w:rsidP="005C7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6204,00</w:t>
            </w:r>
          </w:p>
        </w:tc>
        <w:tc>
          <w:tcPr>
            <w:tcW w:w="1843" w:type="dxa"/>
          </w:tcPr>
          <w:p w:rsidR="009D5D38" w:rsidRPr="009D5D38" w:rsidRDefault="005C763C" w:rsidP="009D5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85777,00</w:t>
            </w:r>
          </w:p>
        </w:tc>
        <w:tc>
          <w:tcPr>
            <w:tcW w:w="1950" w:type="dxa"/>
          </w:tcPr>
          <w:p w:rsidR="009D5D38" w:rsidRPr="009D5D38" w:rsidRDefault="005C763C" w:rsidP="009D5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24658,00</w:t>
            </w:r>
          </w:p>
        </w:tc>
      </w:tr>
      <w:tr w:rsidR="005C763C" w:rsidTr="005C763C">
        <w:trPr>
          <w:trHeight w:val="268"/>
        </w:trPr>
        <w:tc>
          <w:tcPr>
            <w:tcW w:w="959" w:type="dxa"/>
          </w:tcPr>
          <w:p w:rsidR="005C763C" w:rsidRPr="009D5D38" w:rsidRDefault="005C763C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763C" w:rsidRPr="009D5D38" w:rsidRDefault="005C763C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Rezervní fond</w:t>
            </w:r>
          </w:p>
        </w:tc>
        <w:tc>
          <w:tcPr>
            <w:tcW w:w="1843" w:type="dxa"/>
          </w:tcPr>
          <w:p w:rsidR="005C763C" w:rsidRPr="009D5D38" w:rsidRDefault="005C763C" w:rsidP="005C7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</w:p>
        </w:tc>
        <w:tc>
          <w:tcPr>
            <w:tcW w:w="1843" w:type="dxa"/>
          </w:tcPr>
          <w:p w:rsidR="005C763C" w:rsidRPr="009D5D38" w:rsidRDefault="00B65568" w:rsidP="005C7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72354,96</w:t>
            </w:r>
          </w:p>
        </w:tc>
        <w:tc>
          <w:tcPr>
            <w:tcW w:w="1950" w:type="dxa"/>
          </w:tcPr>
          <w:p w:rsidR="005C763C" w:rsidRPr="009D5D38" w:rsidRDefault="00B65568" w:rsidP="009D5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9654,96</w:t>
            </w:r>
          </w:p>
        </w:tc>
      </w:tr>
      <w:tr w:rsidR="009D5D38" w:rsidTr="005C763C">
        <w:tc>
          <w:tcPr>
            <w:tcW w:w="959" w:type="dxa"/>
          </w:tcPr>
          <w:p w:rsidR="009D5D38" w:rsidRPr="009D5D38" w:rsidRDefault="009D5D38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D38" w:rsidRPr="009D5D38" w:rsidRDefault="009D5D38" w:rsidP="009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FKSP </w:t>
            </w:r>
          </w:p>
        </w:tc>
        <w:tc>
          <w:tcPr>
            <w:tcW w:w="1843" w:type="dxa"/>
          </w:tcPr>
          <w:p w:rsidR="009D5D38" w:rsidRPr="009D5D38" w:rsidRDefault="009D5D38" w:rsidP="005C7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15711,00</w:t>
            </w:r>
          </w:p>
        </w:tc>
        <w:tc>
          <w:tcPr>
            <w:tcW w:w="1843" w:type="dxa"/>
          </w:tcPr>
          <w:p w:rsidR="009D5D38" w:rsidRPr="009D5D38" w:rsidRDefault="009D5D38" w:rsidP="009D5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53.221,00</w:t>
            </w:r>
          </w:p>
        </w:tc>
        <w:tc>
          <w:tcPr>
            <w:tcW w:w="1950" w:type="dxa"/>
          </w:tcPr>
          <w:p w:rsidR="009D5D38" w:rsidRPr="009D5D38" w:rsidRDefault="009D5D38" w:rsidP="009D5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21.145,00</w:t>
            </w:r>
          </w:p>
        </w:tc>
      </w:tr>
      <w:tr w:rsidR="009D5D38" w:rsidTr="005C763C">
        <w:tc>
          <w:tcPr>
            <w:tcW w:w="959" w:type="dxa"/>
          </w:tcPr>
          <w:p w:rsidR="009D5D38" w:rsidRPr="009D5D38" w:rsidRDefault="009D5D38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D38" w:rsidRPr="009D5D38" w:rsidRDefault="009D5D38" w:rsidP="00E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Fond odměn </w:t>
            </w:r>
          </w:p>
        </w:tc>
        <w:tc>
          <w:tcPr>
            <w:tcW w:w="1843" w:type="dxa"/>
          </w:tcPr>
          <w:p w:rsidR="009D5D38" w:rsidRPr="009D5D38" w:rsidRDefault="009D5D38" w:rsidP="005C76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9D5D38" w:rsidRPr="009D5D38" w:rsidRDefault="009D5D38" w:rsidP="009D5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950" w:type="dxa"/>
          </w:tcPr>
          <w:p w:rsidR="009D5D38" w:rsidRPr="009D5D38" w:rsidRDefault="009D5D38" w:rsidP="009D5D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</w:tbl>
    <w:p w:rsidR="00B65568" w:rsidRDefault="00B65568" w:rsidP="00C95F57">
      <w:pPr>
        <w:pStyle w:val="Bezmezer"/>
        <w:rPr>
          <w:rFonts w:asciiTheme="minorHAnsi" w:eastAsiaTheme="minorHAnsi" w:hAnsiTheme="minorHAnsi" w:cstheme="minorBidi"/>
        </w:rPr>
      </w:pPr>
    </w:p>
    <w:p w:rsidR="009E5441" w:rsidRDefault="009E5441" w:rsidP="008F4C7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013F2" w:rsidRPr="00143490" w:rsidRDefault="006013F2" w:rsidP="008F4C7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441" w:rsidRDefault="00B12F6F" w:rsidP="008F4C7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Celkový zlepšený hospodářský výsledek za rok 2015 je </w:t>
      </w:r>
      <w:r w:rsidRPr="00B12F6F">
        <w:rPr>
          <w:rFonts w:ascii="Times New Roman" w:hAnsi="Times New Roman"/>
          <w:b/>
          <w:sz w:val="24"/>
          <w:szCs w:val="24"/>
        </w:rPr>
        <w:t>121.950,73 Kč.</w:t>
      </w:r>
      <w:r>
        <w:rPr>
          <w:rFonts w:ascii="Times New Roman" w:hAnsi="Times New Roman"/>
          <w:sz w:val="24"/>
          <w:szCs w:val="24"/>
        </w:rPr>
        <w:t xml:space="preserve">  Ředitelka mateřské školy navrhuje, aby zřizovatel po schválení výše h</w:t>
      </w:r>
      <w:r w:rsidR="008F4C70">
        <w:rPr>
          <w:rFonts w:ascii="Times New Roman" w:hAnsi="Times New Roman"/>
          <w:sz w:val="24"/>
          <w:szCs w:val="24"/>
        </w:rPr>
        <w:t>ospodářského výsledku rozhodl o</w:t>
      </w:r>
      <w:r>
        <w:rPr>
          <w:rFonts w:ascii="Times New Roman" w:hAnsi="Times New Roman"/>
          <w:sz w:val="24"/>
          <w:szCs w:val="24"/>
        </w:rPr>
        <w:t xml:space="preserve"> jeho rozdělení následujícím způsobem: </w:t>
      </w:r>
    </w:p>
    <w:p w:rsidR="008F4C70" w:rsidRDefault="008F4C70" w:rsidP="008F4C7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12F6F" w:rsidRPr="008F4C70" w:rsidRDefault="00B12F6F" w:rsidP="008F4C70">
      <w:pPr>
        <w:pStyle w:val="Bezmezer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F4C70">
        <w:rPr>
          <w:rFonts w:ascii="Times New Roman" w:hAnsi="Times New Roman"/>
          <w:b/>
          <w:sz w:val="24"/>
          <w:szCs w:val="24"/>
        </w:rPr>
        <w:t>Fond</w:t>
      </w:r>
      <w:r w:rsidR="008F4C70" w:rsidRPr="008F4C70">
        <w:rPr>
          <w:rFonts w:ascii="Times New Roman" w:hAnsi="Times New Roman"/>
          <w:b/>
          <w:sz w:val="24"/>
          <w:szCs w:val="24"/>
        </w:rPr>
        <w:t xml:space="preserve"> odměn </w:t>
      </w:r>
      <w:r w:rsidR="008F4C70" w:rsidRPr="008F4C70">
        <w:rPr>
          <w:rFonts w:ascii="Times New Roman" w:hAnsi="Times New Roman"/>
          <w:b/>
          <w:sz w:val="24"/>
          <w:szCs w:val="24"/>
        </w:rPr>
        <w:tab/>
      </w:r>
      <w:r w:rsidR="008F4C70" w:rsidRPr="008F4C70">
        <w:rPr>
          <w:rFonts w:ascii="Times New Roman" w:hAnsi="Times New Roman"/>
          <w:b/>
          <w:sz w:val="24"/>
          <w:szCs w:val="24"/>
        </w:rPr>
        <w:tab/>
        <w:t>25.000,00</w:t>
      </w:r>
      <w:r w:rsidRPr="008F4C70">
        <w:rPr>
          <w:rFonts w:ascii="Times New Roman" w:hAnsi="Times New Roman"/>
          <w:b/>
          <w:sz w:val="24"/>
          <w:szCs w:val="24"/>
        </w:rPr>
        <w:t xml:space="preserve"> Kč</w:t>
      </w:r>
    </w:p>
    <w:p w:rsidR="00B12F6F" w:rsidRPr="00143490" w:rsidRDefault="00B12F6F" w:rsidP="008F4C70">
      <w:pPr>
        <w:pStyle w:val="Bezmezer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F4C70">
        <w:rPr>
          <w:rFonts w:ascii="Times New Roman" w:hAnsi="Times New Roman"/>
          <w:b/>
          <w:sz w:val="24"/>
          <w:szCs w:val="24"/>
        </w:rPr>
        <w:t xml:space="preserve">Rezervní fond </w:t>
      </w:r>
      <w:r w:rsidRPr="008F4C70">
        <w:rPr>
          <w:rFonts w:ascii="Times New Roman" w:hAnsi="Times New Roman"/>
          <w:b/>
          <w:sz w:val="24"/>
          <w:szCs w:val="24"/>
        </w:rPr>
        <w:tab/>
      </w:r>
      <w:r w:rsidR="008F4C70" w:rsidRPr="008F4C70">
        <w:rPr>
          <w:rFonts w:ascii="Times New Roman" w:hAnsi="Times New Roman"/>
          <w:b/>
          <w:sz w:val="24"/>
          <w:szCs w:val="24"/>
        </w:rPr>
        <w:tab/>
        <w:t>96.650.73 Kč</w:t>
      </w:r>
      <w:r w:rsidRPr="008F4C70">
        <w:rPr>
          <w:rFonts w:ascii="Times New Roman" w:hAnsi="Times New Roman"/>
          <w:b/>
          <w:sz w:val="24"/>
          <w:szCs w:val="24"/>
        </w:rPr>
        <w:tab/>
      </w:r>
    </w:p>
    <w:p w:rsidR="009E5441" w:rsidRPr="00143490" w:rsidRDefault="009E5441" w:rsidP="008F4C7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441" w:rsidRPr="00143490" w:rsidRDefault="00B12F6F" w:rsidP="008F4C7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4C70">
        <w:rPr>
          <w:rFonts w:ascii="Times New Roman" w:hAnsi="Times New Roman"/>
          <w:sz w:val="24"/>
          <w:szCs w:val="24"/>
        </w:rPr>
        <w:t>Zlepšený hospodářský výsledek plánujeme použít na opravu a renovaci vestavné skříně v další třídě MŠ.</w:t>
      </w: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8F4C70" w:rsidP="008F4C70">
      <w:pPr>
        <w:pStyle w:val="Nadpis1"/>
        <w:numPr>
          <w:ilvl w:val="0"/>
          <w:numId w:val="7"/>
        </w:numPr>
      </w:pPr>
      <w:bookmarkStart w:id="15" w:name="_Toc443279224"/>
      <w:r>
        <w:t>FINANČNÍ KONTROLY</w:t>
      </w:r>
      <w:bookmarkEnd w:id="15"/>
      <w:r>
        <w:t xml:space="preserve"> </w:t>
      </w:r>
    </w:p>
    <w:p w:rsidR="009E5441" w:rsidRDefault="008F4C70" w:rsidP="00637D4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37D4C">
        <w:rPr>
          <w:rFonts w:ascii="Times New Roman" w:hAnsi="Times New Roman"/>
          <w:sz w:val="24"/>
          <w:szCs w:val="24"/>
        </w:rPr>
        <w:t> měsíci prosinci proběhla v mateřské škole veřejnosprávní kontrola ve smyslu zákona č. 320/2001 Sb., o finanční kontrole ve veřejné správě a zákona č. 255/2015 o kontrole.</w:t>
      </w:r>
    </w:p>
    <w:p w:rsidR="00254CF0" w:rsidRDefault="00254CF0" w:rsidP="00637D4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byla provedena výběrovým způsobem se zaměřením na kontrolu vzorků operací za vybrané období s ohledem na významnost částek a s důrazem na rizikové oblasti. Při kontrole nebyly zjištěny nedostatky.</w:t>
      </w:r>
    </w:p>
    <w:p w:rsidR="00254CF0" w:rsidRDefault="00254CF0" w:rsidP="00254CF0">
      <w:pPr>
        <w:pStyle w:val="Nadpis1"/>
        <w:numPr>
          <w:ilvl w:val="0"/>
          <w:numId w:val="7"/>
        </w:numPr>
      </w:pPr>
      <w:bookmarkStart w:id="16" w:name="_Toc443279225"/>
      <w:r>
        <w:t>ZÁVĚR</w:t>
      </w:r>
      <w:bookmarkEnd w:id="16"/>
      <w:r>
        <w:t xml:space="preserve"> </w:t>
      </w:r>
    </w:p>
    <w:p w:rsidR="009E5441" w:rsidRDefault="00254CF0" w:rsidP="00637D4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Zpráva o hospodaření byla zpracována na základě ročního zúčtování. Přílohou výroční zprávy je výkaz zisku a ztráty, Rozvaha, účetní výkazy. Přílohy byly odevzdány na podatelnu v měsíci lednu. </w:t>
      </w:r>
    </w:p>
    <w:p w:rsidR="00254CF0" w:rsidRDefault="00254CF0" w:rsidP="00637D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54CF0" w:rsidRDefault="00254CF0" w:rsidP="00637D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54CF0" w:rsidRDefault="00254CF0" w:rsidP="00637D4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6013F2" w:rsidRDefault="006013F2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6013F2" w:rsidRDefault="006013F2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6013F2" w:rsidRDefault="006013F2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6013F2" w:rsidRDefault="006013F2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9E5441" w:rsidRDefault="009E5441" w:rsidP="00C95F57">
      <w:pPr>
        <w:pStyle w:val="Bezmezer"/>
        <w:rPr>
          <w:rFonts w:ascii="Times New Roman" w:hAnsi="Times New Roman"/>
          <w:sz w:val="24"/>
          <w:szCs w:val="24"/>
        </w:rPr>
      </w:pP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………………………….</w:t>
      </w:r>
    </w:p>
    <w:p w:rsidR="003E4FCB" w:rsidRDefault="003E4FCB" w:rsidP="00C95F5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Petra Putnová </w:t>
      </w:r>
    </w:p>
    <w:p w:rsidR="003E4FCB" w:rsidRDefault="003E4FCB" w:rsidP="003E4FCB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ředitelka mateřské školy</w:t>
      </w:r>
    </w:p>
    <w:sectPr w:rsidR="003E4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D6" w:rsidRDefault="004E75D6" w:rsidP="009E5441">
      <w:pPr>
        <w:spacing w:after="0" w:line="240" w:lineRule="auto"/>
      </w:pPr>
      <w:r>
        <w:separator/>
      </w:r>
    </w:p>
  </w:endnote>
  <w:endnote w:type="continuationSeparator" w:id="0">
    <w:p w:rsidR="004E75D6" w:rsidRDefault="004E75D6" w:rsidP="009E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9D" w:rsidRDefault="00A30D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042627"/>
      <w:docPartObj>
        <w:docPartGallery w:val="Page Numbers (Bottom of Page)"/>
        <w:docPartUnique/>
      </w:docPartObj>
    </w:sdtPr>
    <w:sdtContent>
      <w:p w:rsidR="00A30D9D" w:rsidRDefault="00A30D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0D9D" w:rsidRDefault="00A30D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9D" w:rsidRDefault="00A30D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D6" w:rsidRDefault="004E75D6" w:rsidP="009E5441">
      <w:pPr>
        <w:spacing w:after="0" w:line="240" w:lineRule="auto"/>
      </w:pPr>
      <w:r>
        <w:separator/>
      </w:r>
    </w:p>
  </w:footnote>
  <w:footnote w:type="continuationSeparator" w:id="0">
    <w:p w:rsidR="004E75D6" w:rsidRDefault="004E75D6" w:rsidP="009E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9D" w:rsidRDefault="00A30D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35" w:rsidRDefault="00573935" w:rsidP="009E5441">
    <w:pPr>
      <w:pStyle w:val="Bezmezer"/>
      <w:pBdr>
        <w:bottom w:val="single" w:sz="12" w:space="1" w:color="auto"/>
      </w:pBdr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MATEŘSKÁ ŠKOLA BRNO, ŠROMOVA 55, PŘÍSPĚVKOVÁ ORGANIZACE</w:t>
    </w:r>
  </w:p>
  <w:p w:rsidR="00573935" w:rsidRDefault="00573935" w:rsidP="009E5441">
    <w:pPr>
      <w:pStyle w:val="Bezmezer"/>
      <w:pBdr>
        <w:bottom w:val="single" w:sz="12" w:space="1" w:color="auto"/>
      </w:pBdr>
      <w:jc w:val="center"/>
      <w:rPr>
        <w:b/>
      </w:rPr>
    </w:pPr>
    <w:r>
      <w:rPr>
        <w:b/>
      </w:rPr>
      <w:t>Šromova 55, Brno, PSČ: 643 00</w:t>
    </w:r>
  </w:p>
  <w:p w:rsidR="00573935" w:rsidRDefault="0057393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9D" w:rsidRDefault="00A30D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0A9"/>
    <w:multiLevelType w:val="hybridMultilevel"/>
    <w:tmpl w:val="F0243D0E"/>
    <w:lvl w:ilvl="0" w:tplc="336C3CA2">
      <w:start w:val="34"/>
      <w:numFmt w:val="bullet"/>
      <w:lvlText w:val="-"/>
      <w:lvlJc w:val="left"/>
      <w:pPr>
        <w:ind w:left="39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19E0665B"/>
    <w:multiLevelType w:val="hybridMultilevel"/>
    <w:tmpl w:val="D6A4D638"/>
    <w:lvl w:ilvl="0" w:tplc="336C3CA2">
      <w:start w:val="3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ACB"/>
    <w:multiLevelType w:val="hybridMultilevel"/>
    <w:tmpl w:val="F8AEE1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C4628"/>
    <w:multiLevelType w:val="hybridMultilevel"/>
    <w:tmpl w:val="61BCEBD2"/>
    <w:lvl w:ilvl="0" w:tplc="336C3CA2">
      <w:start w:val="3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864"/>
    <w:multiLevelType w:val="hybridMultilevel"/>
    <w:tmpl w:val="2FA08728"/>
    <w:lvl w:ilvl="0" w:tplc="8BE42EC0">
      <w:start w:val="1"/>
      <w:numFmt w:val="bullet"/>
      <w:lvlText w:val="₋"/>
      <w:lvlJc w:val="left"/>
      <w:pPr>
        <w:ind w:left="107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88625F6"/>
    <w:multiLevelType w:val="hybridMultilevel"/>
    <w:tmpl w:val="EFF298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0CF"/>
    <w:multiLevelType w:val="hybridMultilevel"/>
    <w:tmpl w:val="7CD67C88"/>
    <w:lvl w:ilvl="0" w:tplc="336C3CA2">
      <w:start w:val="3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713BA0"/>
    <w:multiLevelType w:val="hybridMultilevel"/>
    <w:tmpl w:val="2DA09BCC"/>
    <w:lvl w:ilvl="0" w:tplc="8BE42EC0">
      <w:start w:val="1"/>
      <w:numFmt w:val="bullet"/>
      <w:lvlText w:val="₋"/>
      <w:lvlJc w:val="left"/>
      <w:pPr>
        <w:ind w:left="107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D455301"/>
    <w:multiLevelType w:val="hybridMultilevel"/>
    <w:tmpl w:val="2396A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9B9"/>
    <w:multiLevelType w:val="hybridMultilevel"/>
    <w:tmpl w:val="97ECB19E"/>
    <w:lvl w:ilvl="0" w:tplc="336C3CA2">
      <w:start w:val="34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83352D5"/>
    <w:multiLevelType w:val="hybridMultilevel"/>
    <w:tmpl w:val="A6188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91AB9"/>
    <w:multiLevelType w:val="hybridMultilevel"/>
    <w:tmpl w:val="BACEF9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32BA4"/>
    <w:multiLevelType w:val="hybridMultilevel"/>
    <w:tmpl w:val="804ED10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E27B25"/>
    <w:multiLevelType w:val="hybridMultilevel"/>
    <w:tmpl w:val="3E06C5EC"/>
    <w:lvl w:ilvl="0" w:tplc="8BE42EC0">
      <w:start w:val="1"/>
      <w:numFmt w:val="bullet"/>
      <w:lvlText w:val="₋"/>
      <w:lvlJc w:val="left"/>
      <w:pPr>
        <w:ind w:left="107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C1C3F5D"/>
    <w:multiLevelType w:val="hybridMultilevel"/>
    <w:tmpl w:val="70829A48"/>
    <w:lvl w:ilvl="0" w:tplc="42ECB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73BA"/>
    <w:multiLevelType w:val="hybridMultilevel"/>
    <w:tmpl w:val="E7B833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57"/>
    <w:rsid w:val="00002F1F"/>
    <w:rsid w:val="000735D9"/>
    <w:rsid w:val="000C5FEA"/>
    <w:rsid w:val="000E246F"/>
    <w:rsid w:val="000F55F7"/>
    <w:rsid w:val="000F773D"/>
    <w:rsid w:val="00125C2B"/>
    <w:rsid w:val="00143490"/>
    <w:rsid w:val="0014734E"/>
    <w:rsid w:val="00177231"/>
    <w:rsid w:val="002429FB"/>
    <w:rsid w:val="00254CF0"/>
    <w:rsid w:val="002F6824"/>
    <w:rsid w:val="00346397"/>
    <w:rsid w:val="00365983"/>
    <w:rsid w:val="00371BF2"/>
    <w:rsid w:val="0038363A"/>
    <w:rsid w:val="003A1E85"/>
    <w:rsid w:val="003B1FF7"/>
    <w:rsid w:val="003E4FCB"/>
    <w:rsid w:val="004033A5"/>
    <w:rsid w:val="00405862"/>
    <w:rsid w:val="004A4768"/>
    <w:rsid w:val="004E75D6"/>
    <w:rsid w:val="00501F0D"/>
    <w:rsid w:val="00514454"/>
    <w:rsid w:val="00556CE1"/>
    <w:rsid w:val="00573935"/>
    <w:rsid w:val="005B0A43"/>
    <w:rsid w:val="005C763C"/>
    <w:rsid w:val="005D4A0C"/>
    <w:rsid w:val="006013F2"/>
    <w:rsid w:val="0061056B"/>
    <w:rsid w:val="00611D7E"/>
    <w:rsid w:val="00637D4C"/>
    <w:rsid w:val="006725D2"/>
    <w:rsid w:val="00681ABD"/>
    <w:rsid w:val="006D24C8"/>
    <w:rsid w:val="00723D11"/>
    <w:rsid w:val="007471E7"/>
    <w:rsid w:val="007C209B"/>
    <w:rsid w:val="007C5253"/>
    <w:rsid w:val="00804CB3"/>
    <w:rsid w:val="0087347D"/>
    <w:rsid w:val="008F4C70"/>
    <w:rsid w:val="0099472A"/>
    <w:rsid w:val="009C0567"/>
    <w:rsid w:val="009D5D38"/>
    <w:rsid w:val="009E5441"/>
    <w:rsid w:val="00A30D9D"/>
    <w:rsid w:val="00A3304B"/>
    <w:rsid w:val="00B12F6F"/>
    <w:rsid w:val="00B20379"/>
    <w:rsid w:val="00B57AF4"/>
    <w:rsid w:val="00B65568"/>
    <w:rsid w:val="00C95F57"/>
    <w:rsid w:val="00D1281B"/>
    <w:rsid w:val="00D166C8"/>
    <w:rsid w:val="00D233FE"/>
    <w:rsid w:val="00D3228E"/>
    <w:rsid w:val="00D56287"/>
    <w:rsid w:val="00DB2BE4"/>
    <w:rsid w:val="00E54867"/>
    <w:rsid w:val="00E65DA4"/>
    <w:rsid w:val="00E67262"/>
    <w:rsid w:val="00E940C3"/>
    <w:rsid w:val="00EC6DFB"/>
    <w:rsid w:val="00ED4884"/>
    <w:rsid w:val="00ED5BBA"/>
    <w:rsid w:val="00EF01BA"/>
    <w:rsid w:val="00F05BDD"/>
    <w:rsid w:val="00F32B0C"/>
    <w:rsid w:val="00F41608"/>
    <w:rsid w:val="00F82CFA"/>
    <w:rsid w:val="00F83FA8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5BBC8-7694-4506-977B-4F2DB4A7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723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44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6CE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5F5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441"/>
  </w:style>
  <w:style w:type="paragraph" w:styleId="Zpat">
    <w:name w:val="footer"/>
    <w:basedOn w:val="Normln"/>
    <w:link w:val="ZpatChar"/>
    <w:uiPriority w:val="99"/>
    <w:unhideWhenUsed/>
    <w:rsid w:val="009E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441"/>
  </w:style>
  <w:style w:type="table" w:styleId="Mkatabulky">
    <w:name w:val="Table Grid"/>
    <w:basedOn w:val="Normlntabulka"/>
    <w:uiPriority w:val="59"/>
    <w:rsid w:val="0080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7723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725D2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5D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725D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5D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1445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143490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5D4A0C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556CE1"/>
    <w:rPr>
      <w:rFonts w:ascii="Times New Roman" w:eastAsiaTheme="majorEastAsia" w:hAnsi="Times New Roman" w:cstheme="majorBidi"/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681AB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2BD2-A099-4917-909A-AFE21E69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1706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Putnová</dc:creator>
  <cp:lastModifiedBy>Petra Putnová</cp:lastModifiedBy>
  <cp:revision>3</cp:revision>
  <cp:lastPrinted>2016-02-15T06:29:00Z</cp:lastPrinted>
  <dcterms:created xsi:type="dcterms:W3CDTF">2016-02-15T06:32:00Z</dcterms:created>
  <dcterms:modified xsi:type="dcterms:W3CDTF">2016-02-15T06:32:00Z</dcterms:modified>
</cp:coreProperties>
</file>